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30E" w:rsidRPr="000E57D2" w:rsidRDefault="00B8030E" w:rsidP="005C18A7">
      <w:pPr>
        <w:spacing w:after="0" w:line="240" w:lineRule="auto"/>
        <w:jc w:val="center"/>
        <w:rPr>
          <w:b/>
          <w:szCs w:val="24"/>
          <w:lang w:val="uk-UA"/>
        </w:rPr>
      </w:pPr>
    </w:p>
    <w:p w:rsidR="005C18A7" w:rsidRPr="005C18A7" w:rsidRDefault="005C18A7" w:rsidP="005C18A7">
      <w:pPr>
        <w:spacing w:after="0" w:line="240" w:lineRule="auto"/>
        <w:jc w:val="center"/>
        <w:rPr>
          <w:b/>
          <w:caps/>
          <w:szCs w:val="24"/>
          <w:lang w:val="uk-UA"/>
        </w:rPr>
      </w:pPr>
      <w:r w:rsidRPr="005C18A7">
        <w:rPr>
          <w:b/>
          <w:caps/>
          <w:szCs w:val="24"/>
          <w:lang w:val="uk-UA"/>
        </w:rPr>
        <w:t xml:space="preserve">БЮлетень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44"/>
        <w:gridCol w:w="4779"/>
        <w:gridCol w:w="431"/>
      </w:tblGrid>
      <w:tr w:rsidR="005C18A7" w:rsidRPr="005C18A7" w:rsidTr="00B8030E">
        <w:trPr>
          <w:gridAfter w:val="1"/>
          <w:wAfter w:w="431" w:type="dxa"/>
        </w:trPr>
        <w:tc>
          <w:tcPr>
            <w:tcW w:w="9423" w:type="dxa"/>
            <w:gridSpan w:val="2"/>
            <w:shd w:val="clear" w:color="auto" w:fill="auto"/>
          </w:tcPr>
          <w:p w:rsidR="005C18A7" w:rsidRPr="005C18A7" w:rsidRDefault="005C18A7" w:rsidP="003F10EB">
            <w:pPr>
              <w:spacing w:after="0" w:line="240" w:lineRule="auto"/>
              <w:jc w:val="center"/>
              <w:rPr>
                <w:bCs/>
                <w:szCs w:val="24"/>
                <w:lang w:val="uk-UA"/>
              </w:rPr>
            </w:pPr>
            <w:r w:rsidRPr="005C18A7">
              <w:rPr>
                <w:bCs/>
                <w:szCs w:val="24"/>
                <w:lang w:val="uk-UA"/>
              </w:rPr>
              <w:t>для голосування (щодо інших питань порядку денного, крім обрання органів товариства) на дистанційних позачергових За</w:t>
            </w:r>
            <w:bookmarkStart w:id="0" w:name="_GoBack"/>
            <w:bookmarkEnd w:id="0"/>
            <w:r w:rsidRPr="005C18A7">
              <w:rPr>
                <w:bCs/>
                <w:szCs w:val="24"/>
                <w:lang w:val="uk-UA"/>
              </w:rPr>
              <w:t xml:space="preserve">гальних зборах акціонерів, </w:t>
            </w:r>
          </w:p>
          <w:p w:rsidR="005C18A7" w:rsidRPr="005C18A7" w:rsidRDefault="005C18A7" w:rsidP="003F10EB">
            <w:pPr>
              <w:spacing w:after="0" w:line="240" w:lineRule="auto"/>
              <w:jc w:val="center"/>
              <w:rPr>
                <w:b/>
                <w:caps/>
                <w:szCs w:val="24"/>
                <w:lang w:val="uk-UA"/>
              </w:rPr>
            </w:pPr>
            <w:r w:rsidRPr="005C18A7">
              <w:rPr>
                <w:b/>
                <w:caps/>
                <w:szCs w:val="24"/>
                <w:lang w:val="uk-UA"/>
              </w:rPr>
              <w:t>ПублічнОГО акціонернОГО товариствА «Комерційний банк «Акордбанк»</w:t>
            </w:r>
          </w:p>
          <w:p w:rsidR="005C18A7" w:rsidRPr="005C18A7" w:rsidRDefault="005C18A7" w:rsidP="003F10EB">
            <w:pPr>
              <w:spacing w:after="0" w:line="240" w:lineRule="auto"/>
              <w:jc w:val="center"/>
              <w:rPr>
                <w:szCs w:val="24"/>
                <w:lang w:val="uk-UA"/>
              </w:rPr>
            </w:pPr>
          </w:p>
        </w:tc>
      </w:tr>
      <w:tr w:rsidR="00B8030E" w:rsidTr="00B803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A7" w:rsidRDefault="005C18A7" w:rsidP="003F10E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4"/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Дата проведення загальних зборів:</w:t>
            </w:r>
          </w:p>
        </w:tc>
        <w:tc>
          <w:tcPr>
            <w:tcW w:w="5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A7" w:rsidRDefault="005C18A7" w:rsidP="003F10E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4"/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02.03.2022</w:t>
            </w:r>
          </w:p>
        </w:tc>
      </w:tr>
      <w:tr w:rsidR="00B8030E" w:rsidRPr="00B8030E" w:rsidTr="00B803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A7" w:rsidRDefault="005C18A7" w:rsidP="003F10EB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lang w:val="uk-UA"/>
              </w:rPr>
            </w:pPr>
          </w:p>
          <w:p w:rsidR="005C18A7" w:rsidRDefault="005C18A7" w:rsidP="003F10E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bCs/>
                <w:color w:val="000000"/>
                <w:lang w:val="uk-UA"/>
              </w:rPr>
              <w:t>Кількість голосів, що належать акціонеру:</w:t>
            </w:r>
          </w:p>
        </w:tc>
        <w:tc>
          <w:tcPr>
            <w:tcW w:w="5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A7" w:rsidRDefault="005C18A7" w:rsidP="003F10EB">
            <w:pPr>
              <w:spacing w:after="0" w:line="240" w:lineRule="auto"/>
              <w:jc w:val="both"/>
              <w:rPr>
                <w:b/>
                <w:i/>
                <w:lang w:val="uk-UA"/>
              </w:rPr>
            </w:pPr>
          </w:p>
          <w:p w:rsidR="00375EB8" w:rsidRDefault="00375EB8" w:rsidP="00375EB8">
            <w:pPr>
              <w:spacing w:after="0" w:line="240" w:lineRule="auto"/>
              <w:jc w:val="both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_________________________________________</w:t>
            </w:r>
          </w:p>
          <w:p w:rsidR="00375EB8" w:rsidRDefault="00375EB8" w:rsidP="00375EB8">
            <w:pPr>
              <w:spacing w:after="0" w:line="240" w:lineRule="auto"/>
              <w:jc w:val="both"/>
              <w:rPr>
                <w:b/>
                <w:i/>
                <w:szCs w:val="24"/>
                <w:lang w:val="uk-UA"/>
              </w:rPr>
            </w:pPr>
            <w:r>
              <w:rPr>
                <w:b/>
                <w:i/>
                <w:lang w:val="uk-UA"/>
              </w:rPr>
              <w:t xml:space="preserve"> (________________________________________)</w:t>
            </w:r>
          </w:p>
          <w:p w:rsidR="005C18A7" w:rsidRPr="00375EB8" w:rsidRDefault="00375EB8" w:rsidP="00375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</w:pPr>
            <w:r>
              <w:rPr>
                <w:b/>
                <w:i/>
                <w:lang w:val="uk-UA"/>
              </w:rPr>
              <w:t xml:space="preserve">                                </w:t>
            </w:r>
            <w:r w:rsidRPr="00375EB8">
              <w:rPr>
                <w:bCs/>
                <w:i/>
                <w:iCs/>
                <w:color w:val="000000"/>
                <w:sz w:val="20"/>
                <w:szCs w:val="20"/>
                <w:lang w:val="uk-UA"/>
              </w:rPr>
              <w:t>(прописом)</w:t>
            </w:r>
          </w:p>
        </w:tc>
      </w:tr>
      <w:tr w:rsidR="00B8030E" w:rsidTr="00B803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A7" w:rsidRDefault="005C18A7" w:rsidP="003F10E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4"/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Дата заповнення бюлетеня акціонером (представником акціонера):</w:t>
            </w:r>
          </w:p>
        </w:tc>
        <w:tc>
          <w:tcPr>
            <w:tcW w:w="5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A7" w:rsidRDefault="005C18A7" w:rsidP="003F10E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4"/>
                <w:lang w:val="uk-UA"/>
              </w:rPr>
            </w:pPr>
          </w:p>
        </w:tc>
      </w:tr>
      <w:tr w:rsidR="00B8030E" w:rsidRPr="00B8030E" w:rsidTr="00B803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A7" w:rsidRDefault="005C18A7" w:rsidP="003F10EB">
            <w:pPr>
              <w:jc w:val="both"/>
              <w:rPr>
                <w:szCs w:val="24"/>
                <w:u w:val="single"/>
                <w:lang w:val="uk-UA"/>
              </w:rPr>
            </w:pPr>
            <w:r>
              <w:rPr>
                <w:u w:val="single"/>
                <w:lang w:val="uk-UA"/>
              </w:rPr>
              <w:t>Реквізити акціонера:</w:t>
            </w:r>
          </w:p>
          <w:p w:rsidR="005C18A7" w:rsidRDefault="005C18A7" w:rsidP="003F10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 xml:space="preserve">П.І.Б./найменування акціонера </w:t>
            </w:r>
          </w:p>
          <w:p w:rsidR="005C18A7" w:rsidRDefault="005C18A7" w:rsidP="003F10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 xml:space="preserve">Назва, серія (за наявності), номер, дата видачі документа, що посвідчує фізичну особу та РНОКПП (за наявності) – для фізичної особи </w:t>
            </w:r>
          </w:p>
          <w:p w:rsidR="005C18A7" w:rsidRDefault="005C18A7" w:rsidP="003F10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Cs w:val="24"/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 xml:space="preserve">Код за ЄДРПОУ та код за ЄДРІСІ (за наявності) або </w:t>
            </w:r>
            <w:r w:rsidRPr="00134940">
              <w:rPr>
                <w:rFonts w:ascii="Times New Roman CYR" w:hAnsi="Times New Roman CYR" w:cs="Times New Roman CYR"/>
                <w:szCs w:val="24"/>
                <w:lang w:val="uk-UA"/>
              </w:rPr>
              <w:t xml:space="preserve">ІКЮО </w:t>
            </w:r>
            <w:r w:rsidRPr="00134940">
              <w:rPr>
                <w:rFonts w:ascii="Times New Roman CYR" w:hAnsi="Times New Roman CYR" w:cs="Times New Roman CYR"/>
                <w:i/>
                <w:sz w:val="20"/>
                <w:szCs w:val="20"/>
                <w:lang w:val="uk-UA"/>
              </w:rPr>
              <w:t>(ідентифікаційний код з торговельного, судового або банківського реєстру країни, де офіційно зареєстрований іноземний суб’єкт господарської діяльності)</w:t>
            </w:r>
            <w:r>
              <w:rPr>
                <w:rFonts w:ascii="Times New Roman CYR" w:hAnsi="Times New Roman CYR" w:cs="Times New Roman CYR"/>
                <w:lang w:val="uk-UA"/>
              </w:rPr>
              <w:t xml:space="preserve"> – для юридичної особи</w:t>
            </w:r>
          </w:p>
        </w:tc>
        <w:tc>
          <w:tcPr>
            <w:tcW w:w="5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0E" w:rsidRDefault="00B8030E" w:rsidP="00B803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Cs w:val="24"/>
                <w:lang w:val="uk-UA"/>
              </w:rPr>
            </w:pPr>
          </w:p>
          <w:p w:rsidR="00B8030E" w:rsidRPr="00B8030E" w:rsidRDefault="00B8030E" w:rsidP="00375E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Cs w:val="24"/>
                <w:lang w:val="uk-UA"/>
              </w:rPr>
            </w:pPr>
          </w:p>
        </w:tc>
      </w:tr>
      <w:tr w:rsidR="00B8030E" w:rsidRPr="00375EB8" w:rsidTr="00B803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A7" w:rsidRDefault="005C18A7" w:rsidP="003F10EB">
            <w:pPr>
              <w:spacing w:after="120" w:line="240" w:lineRule="auto"/>
              <w:jc w:val="both"/>
              <w:rPr>
                <w:szCs w:val="24"/>
                <w:u w:val="single"/>
                <w:lang w:val="uk-UA"/>
              </w:rPr>
            </w:pPr>
            <w:r>
              <w:rPr>
                <w:u w:val="single"/>
                <w:lang w:val="uk-UA"/>
              </w:rPr>
              <w:t xml:space="preserve">Реквізити представника акціонера (за наявності):  </w:t>
            </w:r>
          </w:p>
          <w:p w:rsidR="005C18A7" w:rsidRDefault="005C18A7" w:rsidP="003F10EB">
            <w:pPr>
              <w:spacing w:after="120" w:line="24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П.І.Б.</w:t>
            </w:r>
            <w:r>
              <w:rPr>
                <w:bCs/>
                <w:color w:val="000000"/>
                <w:lang w:val="uk-UA"/>
              </w:rPr>
              <w:t xml:space="preserve"> /найменування</w:t>
            </w:r>
            <w:r>
              <w:rPr>
                <w:lang w:val="uk-UA"/>
              </w:rPr>
              <w:t xml:space="preserve"> представника акціонера</w:t>
            </w:r>
          </w:p>
          <w:p w:rsidR="005C18A7" w:rsidRDefault="005C18A7" w:rsidP="003F10E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 CYR" w:hAnsi="Times New Roman CYR" w:cs="Times New Roman CYR"/>
                <w:szCs w:val="24"/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Назва, серія (за наявності), номер, дата видачі документа, що посвідчує фізичну особу та РНОКПП (за наявності) – для фізичної особи</w:t>
            </w:r>
          </w:p>
          <w:p w:rsidR="005C18A7" w:rsidRDefault="005C18A7" w:rsidP="003F10E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 CYR" w:hAnsi="Times New Roman CYR" w:cs="Times New Roman CYR"/>
                <w:szCs w:val="24"/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 xml:space="preserve">Код за ЄДРПОУ та код за ЄДРІСІ (за наявності) або ІКЮО </w:t>
            </w:r>
            <w:r w:rsidRPr="001A1324">
              <w:rPr>
                <w:rFonts w:ascii="Times New Roman CYR" w:hAnsi="Times New Roman CYR" w:cs="Times New Roman CYR"/>
                <w:i/>
                <w:sz w:val="20"/>
                <w:szCs w:val="20"/>
                <w:lang w:val="uk-UA"/>
              </w:rPr>
              <w:t>(ідентифікаційний код з торговельного, судового або банківського реєстру країни, де офіційно зареєстрований іноземний суб’єкт господарської діяльності)</w:t>
            </w:r>
            <w:r>
              <w:rPr>
                <w:rFonts w:ascii="Times New Roman CYR" w:hAnsi="Times New Roman CYR" w:cs="Times New Roman CYR"/>
                <w:lang w:val="uk-UA"/>
              </w:rPr>
              <w:t xml:space="preserve"> – для юридичної особи</w:t>
            </w:r>
          </w:p>
        </w:tc>
        <w:tc>
          <w:tcPr>
            <w:tcW w:w="5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A7" w:rsidRDefault="005C18A7" w:rsidP="003F10E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4"/>
                <w:lang w:val="uk-UA"/>
              </w:rPr>
            </w:pPr>
          </w:p>
        </w:tc>
      </w:tr>
    </w:tbl>
    <w:p w:rsidR="00B8030E" w:rsidRDefault="00B8030E" w:rsidP="005C18A7">
      <w:pPr>
        <w:spacing w:after="0" w:line="240" w:lineRule="auto"/>
        <w:jc w:val="center"/>
        <w:rPr>
          <w:b/>
          <w:szCs w:val="24"/>
          <w:lang w:val="uk-UA"/>
        </w:rPr>
      </w:pPr>
    </w:p>
    <w:p w:rsidR="005C18A7" w:rsidRPr="000E57D2" w:rsidRDefault="005C18A7" w:rsidP="005C18A7">
      <w:pPr>
        <w:spacing w:after="0" w:line="240" w:lineRule="auto"/>
        <w:jc w:val="center"/>
        <w:rPr>
          <w:b/>
          <w:szCs w:val="24"/>
          <w:lang w:val="uk-UA"/>
        </w:rPr>
      </w:pPr>
      <w:r w:rsidRPr="000E57D2">
        <w:rPr>
          <w:b/>
          <w:szCs w:val="24"/>
          <w:lang w:val="uk-UA"/>
        </w:rPr>
        <w:lastRenderedPageBreak/>
        <w:t xml:space="preserve">Питання, винесене на голосування: </w:t>
      </w:r>
    </w:p>
    <w:p w:rsidR="005C18A7" w:rsidRPr="00633DC5" w:rsidRDefault="005C18A7" w:rsidP="005C18A7">
      <w:pPr>
        <w:spacing w:before="120" w:after="120" w:line="228" w:lineRule="auto"/>
        <w:ind w:firstLine="851"/>
        <w:jc w:val="both"/>
        <w:rPr>
          <w:bCs/>
          <w:i/>
          <w:szCs w:val="24"/>
          <w:lang w:val="uk-UA"/>
        </w:rPr>
      </w:pPr>
      <w:r w:rsidRPr="00B53B89">
        <w:rPr>
          <w:i/>
          <w:spacing w:val="-3"/>
          <w:szCs w:val="24"/>
          <w:lang w:val="uk-UA"/>
        </w:rPr>
        <w:t xml:space="preserve">1. </w:t>
      </w:r>
      <w:r w:rsidRPr="00633DC5">
        <w:rPr>
          <w:bCs/>
          <w:i/>
          <w:szCs w:val="24"/>
          <w:lang w:val="uk-UA"/>
        </w:rPr>
        <w:t xml:space="preserve">Внесення змін до Статуту </w:t>
      </w:r>
      <w:proofErr w:type="spellStart"/>
      <w:r w:rsidRPr="00633DC5">
        <w:rPr>
          <w:bCs/>
          <w:i/>
          <w:szCs w:val="24"/>
          <w:lang w:val="uk-UA"/>
        </w:rPr>
        <w:t>ПуАТ</w:t>
      </w:r>
      <w:proofErr w:type="spellEnd"/>
      <w:r w:rsidRPr="00633DC5">
        <w:rPr>
          <w:bCs/>
          <w:i/>
          <w:szCs w:val="24"/>
          <w:lang w:val="uk-UA"/>
        </w:rPr>
        <w:t xml:space="preserve"> «КБ «АКОРДБАНК» шляхом викладення його у новій редакції, а також обрання особи, яка уповноважується на підписання та забезпечення проведення державної реєстрації нової редакції Статуту.</w:t>
      </w:r>
    </w:p>
    <w:p w:rsidR="005C18A7" w:rsidRPr="00DE010F" w:rsidRDefault="005C18A7" w:rsidP="005C18A7">
      <w:pPr>
        <w:spacing w:after="0" w:line="240" w:lineRule="auto"/>
        <w:jc w:val="center"/>
        <w:rPr>
          <w:szCs w:val="24"/>
          <w:lang w:val="uk-UA"/>
        </w:rPr>
      </w:pPr>
    </w:p>
    <w:p w:rsidR="005C18A7" w:rsidRPr="000E57D2" w:rsidRDefault="005C18A7" w:rsidP="005C18A7">
      <w:pPr>
        <w:spacing w:after="0" w:line="240" w:lineRule="auto"/>
        <w:jc w:val="center"/>
        <w:rPr>
          <w:szCs w:val="24"/>
          <w:lang w:val="uk-UA"/>
        </w:rPr>
      </w:pPr>
      <w:r w:rsidRPr="000E57D2">
        <w:rPr>
          <w:b/>
          <w:szCs w:val="24"/>
          <w:lang w:val="uk-UA"/>
        </w:rPr>
        <w:t>Проект рішення</w:t>
      </w:r>
      <w:r>
        <w:rPr>
          <w:b/>
          <w:szCs w:val="24"/>
          <w:lang w:val="uk-UA"/>
        </w:rPr>
        <w:t xml:space="preserve"> з питання, включеного до порядку денного загальних зборів</w:t>
      </w:r>
      <w:r w:rsidRPr="000E57D2">
        <w:rPr>
          <w:b/>
          <w:szCs w:val="24"/>
          <w:lang w:val="uk-UA"/>
        </w:rPr>
        <w:t>:</w:t>
      </w:r>
    </w:p>
    <w:p w:rsidR="005C18A7" w:rsidRPr="00BF4906" w:rsidRDefault="005C18A7" w:rsidP="005C18A7">
      <w:pPr>
        <w:pStyle w:val="a3"/>
        <w:spacing w:after="0" w:line="240" w:lineRule="auto"/>
        <w:ind w:left="0" w:firstLine="709"/>
        <w:jc w:val="both"/>
        <w:rPr>
          <w:i/>
          <w:iCs/>
          <w:spacing w:val="-4"/>
          <w:szCs w:val="24"/>
          <w:lang w:val="uk-UA"/>
        </w:rPr>
      </w:pPr>
      <w:r w:rsidRPr="00BF4906">
        <w:rPr>
          <w:i/>
          <w:iCs/>
          <w:spacing w:val="-4"/>
          <w:szCs w:val="24"/>
          <w:lang w:val="uk-UA"/>
        </w:rPr>
        <w:t xml:space="preserve">1. </w:t>
      </w:r>
      <w:proofErr w:type="spellStart"/>
      <w:r w:rsidRPr="00BF4906">
        <w:rPr>
          <w:i/>
          <w:iCs/>
          <w:spacing w:val="-4"/>
          <w:szCs w:val="24"/>
          <w:lang w:val="uk-UA"/>
        </w:rPr>
        <w:t>Внести</w:t>
      </w:r>
      <w:proofErr w:type="spellEnd"/>
      <w:r w:rsidRPr="00BF4906">
        <w:rPr>
          <w:i/>
          <w:iCs/>
          <w:spacing w:val="-4"/>
          <w:szCs w:val="24"/>
          <w:lang w:val="uk-UA"/>
        </w:rPr>
        <w:t xml:space="preserve"> зміни до Статуту ПУБЛІЧНОГО АКЦІОНЕРНОГО ТОВАРИСТВА «КОМЕРЦІЙНИЙ БАНК «АКОРДБАНК», шляхом викладення Статуту </w:t>
      </w:r>
      <w:proofErr w:type="spellStart"/>
      <w:r w:rsidRPr="00BF4906">
        <w:rPr>
          <w:i/>
          <w:iCs/>
          <w:spacing w:val="-4"/>
          <w:szCs w:val="24"/>
          <w:lang w:val="uk-UA"/>
        </w:rPr>
        <w:t>ПуАТ</w:t>
      </w:r>
      <w:proofErr w:type="spellEnd"/>
      <w:r w:rsidRPr="00BF4906">
        <w:rPr>
          <w:i/>
          <w:iCs/>
          <w:spacing w:val="-4"/>
          <w:szCs w:val="24"/>
          <w:lang w:val="uk-UA"/>
        </w:rPr>
        <w:t xml:space="preserve"> «КБ «АКОРДБАНК» у новій редакції, та затвердити нову редакцію Статуту ПУБЛІЧНОГО АКЦІОНЕРНОГО ТОВАРИСТВА «КОМЕРЦІЙНИЙ БАНК «АКОРДБАНК», що додається.</w:t>
      </w:r>
    </w:p>
    <w:p w:rsidR="005C18A7" w:rsidRPr="00BF4906" w:rsidRDefault="005C18A7" w:rsidP="005C18A7">
      <w:pPr>
        <w:spacing w:after="0" w:line="240" w:lineRule="auto"/>
        <w:ind w:firstLine="709"/>
        <w:jc w:val="both"/>
        <w:rPr>
          <w:i/>
          <w:szCs w:val="24"/>
          <w:lang w:val="uk-UA"/>
        </w:rPr>
      </w:pPr>
      <w:r w:rsidRPr="00BF4906">
        <w:rPr>
          <w:i/>
          <w:iCs/>
          <w:spacing w:val="-4"/>
          <w:szCs w:val="24"/>
          <w:lang w:val="uk-UA"/>
        </w:rPr>
        <w:t xml:space="preserve">2. Уповноважити Голову Правління </w:t>
      </w:r>
      <w:proofErr w:type="spellStart"/>
      <w:r w:rsidRPr="00BF4906">
        <w:rPr>
          <w:i/>
          <w:iCs/>
          <w:spacing w:val="-4"/>
          <w:szCs w:val="24"/>
          <w:lang w:val="uk-UA"/>
        </w:rPr>
        <w:t>ПуАТ</w:t>
      </w:r>
      <w:proofErr w:type="spellEnd"/>
      <w:r w:rsidRPr="00BF4906">
        <w:rPr>
          <w:i/>
          <w:iCs/>
          <w:spacing w:val="-4"/>
          <w:szCs w:val="24"/>
          <w:lang w:val="uk-UA"/>
        </w:rPr>
        <w:t xml:space="preserve"> «КБ «АКОРДБАНК» (або особу, яка виконує його обов’язки) на підписання нової редакції Статуту ПУБЛІЧНОГО АКЦІОНЕРНОГО ТОВАРИСТВА «КОМЕРЦІЙНИЙ БАНК «АКОРДБАНК» та доручити Правлінню </w:t>
      </w:r>
      <w:proofErr w:type="spellStart"/>
      <w:r w:rsidRPr="00BF4906">
        <w:rPr>
          <w:i/>
          <w:iCs/>
          <w:spacing w:val="-4"/>
          <w:szCs w:val="24"/>
          <w:lang w:val="uk-UA"/>
        </w:rPr>
        <w:t>ПуАТ</w:t>
      </w:r>
      <w:proofErr w:type="spellEnd"/>
      <w:r w:rsidRPr="00BF4906">
        <w:rPr>
          <w:i/>
          <w:iCs/>
          <w:spacing w:val="-4"/>
          <w:szCs w:val="24"/>
          <w:lang w:val="uk-UA"/>
        </w:rPr>
        <w:t xml:space="preserve"> «КБ «АКОРДБАНК» забезпечити її своєчасне погодження Національним банком і проведення державної реєстрації.</w:t>
      </w:r>
    </w:p>
    <w:p w:rsidR="005C18A7" w:rsidRPr="00DE010F" w:rsidRDefault="005C18A7" w:rsidP="005C18A7">
      <w:pPr>
        <w:spacing w:after="0" w:line="240" w:lineRule="auto"/>
        <w:jc w:val="center"/>
        <w:rPr>
          <w:b/>
          <w:szCs w:val="24"/>
          <w:lang w:val="uk-UA"/>
        </w:rPr>
      </w:pPr>
    </w:p>
    <w:p w:rsidR="005C18A7" w:rsidRPr="00B4771C" w:rsidRDefault="005C18A7" w:rsidP="005C18A7">
      <w:pPr>
        <w:spacing w:after="0" w:line="240" w:lineRule="auto"/>
        <w:jc w:val="center"/>
        <w:rPr>
          <w:b/>
          <w:szCs w:val="24"/>
          <w:lang w:val="uk-UA"/>
        </w:rPr>
      </w:pPr>
      <w:r w:rsidRPr="00B4771C">
        <w:rPr>
          <w:b/>
          <w:szCs w:val="24"/>
          <w:lang w:val="uk-UA"/>
        </w:rPr>
        <w:t>Варіанти голосування:</w:t>
      </w:r>
    </w:p>
    <w:p w:rsidR="005C18A7" w:rsidRPr="00643423" w:rsidRDefault="005C18A7" w:rsidP="005C18A7">
      <w:pPr>
        <w:spacing w:after="0" w:line="240" w:lineRule="auto"/>
        <w:jc w:val="center"/>
        <w:rPr>
          <w:szCs w:val="24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74"/>
        <w:gridCol w:w="3274"/>
        <w:gridCol w:w="3306"/>
      </w:tblGrid>
      <w:tr w:rsidR="005C18A7" w:rsidRPr="004E3653" w:rsidTr="003F10EB">
        <w:tc>
          <w:tcPr>
            <w:tcW w:w="3379" w:type="dxa"/>
          </w:tcPr>
          <w:p w:rsidR="005C18A7" w:rsidRPr="004E3653" w:rsidRDefault="005C18A7" w:rsidP="003F10EB">
            <w:pPr>
              <w:spacing w:after="0" w:line="240" w:lineRule="auto"/>
              <w:jc w:val="center"/>
              <w:rPr>
                <w:b/>
                <w:szCs w:val="24"/>
                <w:lang w:val="uk-UA"/>
              </w:rPr>
            </w:pPr>
            <w:r w:rsidRPr="004E3653">
              <w:rPr>
                <w:b/>
                <w:szCs w:val="24"/>
                <w:lang w:val="uk-UA"/>
              </w:rPr>
              <w:t>ЗА</w:t>
            </w:r>
          </w:p>
        </w:tc>
        <w:tc>
          <w:tcPr>
            <w:tcW w:w="3379" w:type="dxa"/>
          </w:tcPr>
          <w:p w:rsidR="005C18A7" w:rsidRPr="004E3653" w:rsidRDefault="005C18A7" w:rsidP="003F10EB">
            <w:pPr>
              <w:spacing w:after="0" w:line="240" w:lineRule="auto"/>
              <w:jc w:val="center"/>
              <w:rPr>
                <w:b/>
                <w:szCs w:val="24"/>
                <w:lang w:val="uk-UA"/>
              </w:rPr>
            </w:pPr>
            <w:r w:rsidRPr="004E3653">
              <w:rPr>
                <w:b/>
                <w:szCs w:val="24"/>
                <w:lang w:val="uk-UA"/>
              </w:rPr>
              <w:t>ПРОТИ</w:t>
            </w:r>
          </w:p>
        </w:tc>
        <w:tc>
          <w:tcPr>
            <w:tcW w:w="3379" w:type="dxa"/>
          </w:tcPr>
          <w:p w:rsidR="005C18A7" w:rsidRPr="004E3653" w:rsidRDefault="005C18A7" w:rsidP="003F10EB">
            <w:pPr>
              <w:spacing w:after="0" w:line="240" w:lineRule="auto"/>
              <w:jc w:val="center"/>
              <w:rPr>
                <w:b/>
                <w:szCs w:val="24"/>
                <w:lang w:val="uk-UA"/>
              </w:rPr>
            </w:pPr>
            <w:r w:rsidRPr="004E3653">
              <w:rPr>
                <w:b/>
                <w:szCs w:val="24"/>
                <w:lang w:val="uk-UA"/>
              </w:rPr>
              <w:t>УТРИМАВСЯ</w:t>
            </w:r>
          </w:p>
        </w:tc>
      </w:tr>
      <w:tr w:rsidR="005C18A7" w:rsidRPr="004E3653" w:rsidTr="003F10EB">
        <w:tc>
          <w:tcPr>
            <w:tcW w:w="3379" w:type="dxa"/>
          </w:tcPr>
          <w:p w:rsidR="005C18A7" w:rsidRPr="004E3653" w:rsidRDefault="005C18A7" w:rsidP="003F10EB">
            <w:pPr>
              <w:spacing w:after="0" w:line="240" w:lineRule="auto"/>
              <w:jc w:val="center"/>
              <w:rPr>
                <w:szCs w:val="24"/>
                <w:lang w:val="uk-UA"/>
              </w:rPr>
            </w:pPr>
            <w:r>
              <w:rPr>
                <w:noProof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08145597" wp14:editId="0F2424C6">
                      <wp:extent cx="539750" cy="443865"/>
                      <wp:effectExtent l="0" t="0" r="12700" b="13335"/>
                      <wp:docPr id="4" name="AutoShap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539750" cy="44386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C18A7" w:rsidRPr="001A1324" w:rsidRDefault="005C18A7" w:rsidP="005C18A7">
                                  <w:pPr>
                                    <w:jc w:val="center"/>
                                    <w:rPr>
                                      <w:lang w:val="uk-UA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AutoShape 4" o:spid="_x0000_s1026" style="width:42.5pt;height:34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">
                      <o:lock v:ext="edit" aspectratio="t"/>
                      <v:textbox>
                        <w:txbxContent>
                          <w:p w:rsidR="005C18A7" w:rsidRPr="001A1324" w:rsidRDefault="005C18A7" w:rsidP="005C18A7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3379" w:type="dxa"/>
          </w:tcPr>
          <w:p w:rsidR="005C18A7" w:rsidRPr="004E3653" w:rsidRDefault="005C18A7" w:rsidP="003F10EB">
            <w:pPr>
              <w:spacing w:after="0" w:line="240" w:lineRule="auto"/>
              <w:jc w:val="center"/>
              <w:rPr>
                <w:szCs w:val="24"/>
                <w:lang w:val="uk-UA"/>
              </w:rPr>
            </w:pPr>
            <w:r>
              <w:rPr>
                <w:noProof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78A38C21" wp14:editId="3543C3C7">
                      <wp:extent cx="539750" cy="443865"/>
                      <wp:effectExtent l="9525" t="9525" r="12700" b="13335"/>
                      <wp:docPr id="3" name="AutoShap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539750" cy="44386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AutoShape 3" o:spid="_x0000_s1026" style="width:42.5pt;height:34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">
                      <o:lock v:ext="edit" aspectratio="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3379" w:type="dxa"/>
          </w:tcPr>
          <w:p w:rsidR="005C18A7" w:rsidRPr="004E3653" w:rsidRDefault="005C18A7" w:rsidP="003F10EB">
            <w:pPr>
              <w:spacing w:after="0" w:line="240" w:lineRule="auto"/>
              <w:jc w:val="center"/>
              <w:rPr>
                <w:szCs w:val="24"/>
                <w:lang w:val="uk-UA"/>
              </w:rPr>
            </w:pPr>
            <w:r>
              <w:rPr>
                <w:noProof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03BA7174" wp14:editId="229F1F8C">
                      <wp:extent cx="539750" cy="443865"/>
                      <wp:effectExtent l="9525" t="9525" r="12700" b="13335"/>
                      <wp:docPr id="1" name="AutoShap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539750" cy="44386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AutoShape 2" o:spid="_x0000_s1026" style="width:42.5pt;height:34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">
                      <o:lock v:ext="edit" aspectratio="t"/>
                      <w10:anchorlock/>
                    </v:roundrect>
                  </w:pict>
                </mc:Fallback>
              </mc:AlternateContent>
            </w:r>
          </w:p>
        </w:tc>
      </w:tr>
    </w:tbl>
    <w:p w:rsidR="005C18A7" w:rsidRDefault="005C18A7" w:rsidP="005C18A7">
      <w:pPr>
        <w:spacing w:after="0" w:line="240" w:lineRule="auto"/>
        <w:jc w:val="center"/>
        <w:rPr>
          <w:szCs w:val="24"/>
          <w:lang w:val="uk-UA"/>
        </w:rPr>
      </w:pPr>
    </w:p>
    <w:p w:rsidR="005C18A7" w:rsidRPr="00643423" w:rsidRDefault="005C18A7" w:rsidP="005C18A7">
      <w:pPr>
        <w:spacing w:after="0" w:line="240" w:lineRule="auto"/>
        <w:jc w:val="center"/>
        <w:rPr>
          <w:szCs w:val="24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75"/>
        <w:gridCol w:w="3279"/>
      </w:tblGrid>
      <w:tr w:rsidR="005C18A7" w:rsidRPr="00BB7707" w:rsidTr="003F10EB">
        <w:trPr>
          <w:trHeight w:val="445"/>
        </w:trPr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</w:tcPr>
          <w:p w:rsidR="005C18A7" w:rsidRDefault="005C18A7" w:rsidP="003F10EB">
            <w:pPr>
              <w:spacing w:after="0" w:line="240" w:lineRule="auto"/>
              <w:rPr>
                <w:b/>
                <w:szCs w:val="24"/>
                <w:lang w:val="uk-UA"/>
              </w:rPr>
            </w:pPr>
            <w:r>
              <w:rPr>
                <w:b/>
                <w:lang w:val="uk-UA"/>
              </w:rPr>
              <w:t>Н</w:t>
            </w:r>
            <w:r w:rsidRPr="00E7684C">
              <w:rPr>
                <w:b/>
                <w:lang w:val="uk-UA"/>
              </w:rPr>
              <w:t>айменування</w:t>
            </w:r>
            <w:r w:rsidRPr="00BB7707">
              <w:rPr>
                <w:b/>
                <w:szCs w:val="24"/>
                <w:lang w:val="uk-UA"/>
              </w:rPr>
              <w:t xml:space="preserve"> </w:t>
            </w:r>
            <w:r>
              <w:rPr>
                <w:b/>
                <w:szCs w:val="24"/>
                <w:lang w:val="uk-UA"/>
              </w:rPr>
              <w:t xml:space="preserve">/ </w:t>
            </w:r>
            <w:r w:rsidRPr="00BB7707">
              <w:rPr>
                <w:b/>
                <w:szCs w:val="24"/>
                <w:lang w:val="uk-UA"/>
              </w:rPr>
              <w:t>П.І.Б. акціонера (представника акціонера):</w:t>
            </w:r>
          </w:p>
          <w:p w:rsidR="005C18A7" w:rsidRPr="00BB7707" w:rsidRDefault="005C18A7" w:rsidP="003F10EB">
            <w:pPr>
              <w:spacing w:after="0" w:line="240" w:lineRule="auto"/>
              <w:rPr>
                <w:b/>
                <w:szCs w:val="24"/>
                <w:lang w:val="uk-UA"/>
              </w:rPr>
            </w:pPr>
          </w:p>
        </w:tc>
        <w:tc>
          <w:tcPr>
            <w:tcW w:w="3366" w:type="dxa"/>
            <w:vMerge w:val="restart"/>
            <w:tcBorders>
              <w:top w:val="nil"/>
              <w:left w:val="nil"/>
              <w:right w:val="nil"/>
            </w:tcBorders>
            <w:shd w:val="clear" w:color="auto" w:fill="FFFF00"/>
          </w:tcPr>
          <w:p w:rsidR="005C18A7" w:rsidRPr="00BB7707" w:rsidRDefault="005C18A7" w:rsidP="003F10EB">
            <w:pPr>
              <w:spacing w:after="0" w:line="240" w:lineRule="auto"/>
              <w:jc w:val="center"/>
              <w:rPr>
                <w:b/>
                <w:szCs w:val="24"/>
                <w:lang w:val="uk-UA"/>
              </w:rPr>
            </w:pPr>
          </w:p>
        </w:tc>
      </w:tr>
      <w:tr w:rsidR="005C18A7" w:rsidRPr="00BB7707" w:rsidTr="003F10EB">
        <w:tc>
          <w:tcPr>
            <w:tcW w:w="6771" w:type="dxa"/>
            <w:tcBorders>
              <w:top w:val="nil"/>
              <w:left w:val="nil"/>
              <w:right w:val="nil"/>
            </w:tcBorders>
            <w:shd w:val="clear" w:color="auto" w:fill="FFFF00"/>
          </w:tcPr>
          <w:p w:rsidR="005C18A7" w:rsidRPr="00BB7707" w:rsidRDefault="005C18A7" w:rsidP="00B8030E">
            <w:pPr>
              <w:spacing w:after="0" w:line="240" w:lineRule="auto"/>
              <w:rPr>
                <w:b/>
                <w:szCs w:val="24"/>
                <w:lang w:val="uk-UA"/>
              </w:rPr>
            </w:pPr>
          </w:p>
        </w:tc>
        <w:tc>
          <w:tcPr>
            <w:tcW w:w="3366" w:type="dxa"/>
            <w:vMerge/>
            <w:tcBorders>
              <w:left w:val="nil"/>
              <w:right w:val="nil"/>
            </w:tcBorders>
            <w:shd w:val="clear" w:color="auto" w:fill="FFFF00"/>
          </w:tcPr>
          <w:p w:rsidR="005C18A7" w:rsidRPr="00BB7707" w:rsidRDefault="005C18A7" w:rsidP="003F10EB">
            <w:pPr>
              <w:spacing w:after="0" w:line="240" w:lineRule="auto"/>
              <w:jc w:val="center"/>
              <w:rPr>
                <w:b/>
                <w:szCs w:val="24"/>
                <w:lang w:val="uk-UA"/>
              </w:rPr>
            </w:pPr>
          </w:p>
        </w:tc>
      </w:tr>
      <w:tr w:rsidR="005C18A7" w:rsidRPr="00BB7707" w:rsidTr="003F10EB">
        <w:trPr>
          <w:trHeight w:val="976"/>
        </w:trPr>
        <w:tc>
          <w:tcPr>
            <w:tcW w:w="6771" w:type="dxa"/>
            <w:vMerge w:val="restart"/>
            <w:tcBorders>
              <w:left w:val="nil"/>
              <w:right w:val="nil"/>
            </w:tcBorders>
          </w:tcPr>
          <w:p w:rsidR="005C18A7" w:rsidRPr="00C915BB" w:rsidRDefault="005C18A7" w:rsidP="003F10EB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bCs/>
                <w:i/>
                <w:color w:val="000000"/>
                <w:lang w:val="uk-UA"/>
              </w:rPr>
            </w:pPr>
            <w:r w:rsidRPr="00C915BB">
              <w:rPr>
                <w:bCs/>
                <w:i/>
                <w:color w:val="000000"/>
                <w:lang w:val="uk-UA"/>
              </w:rPr>
              <w:t xml:space="preserve">Бюлетень має бути підписаний акціонером (представником акціонера) та має містити реквізити акціонера (представника акціонера) та найменування юридичної особи у разі, якщо вона є акціонером. За відсутності таких реквізитів і підпису бюлетень вважається недійсним. </w:t>
            </w:r>
          </w:p>
          <w:p w:rsidR="005C18A7" w:rsidRDefault="005C18A7" w:rsidP="003F10EB">
            <w:pPr>
              <w:widowControl w:val="0"/>
              <w:tabs>
                <w:tab w:val="left" w:pos="2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i/>
                <w:color w:val="000000"/>
                <w:lang w:val="uk-UA"/>
              </w:rPr>
            </w:pPr>
          </w:p>
          <w:p w:rsidR="005C18A7" w:rsidRPr="005C18A7" w:rsidRDefault="005C18A7" w:rsidP="003F10EB">
            <w:pPr>
              <w:widowControl w:val="0"/>
              <w:tabs>
                <w:tab w:val="left" w:pos="2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i/>
                <w:color w:val="000000"/>
                <w:sz w:val="22"/>
                <w:lang w:val="uk-UA"/>
              </w:rPr>
            </w:pPr>
            <w:r w:rsidRPr="005C18A7">
              <w:rPr>
                <w:bCs/>
                <w:i/>
                <w:color w:val="000000"/>
                <w:sz w:val="22"/>
                <w:lang w:val="uk-UA"/>
              </w:rPr>
              <w:t xml:space="preserve">Увага! </w:t>
            </w:r>
          </w:p>
          <w:p w:rsidR="005C18A7" w:rsidRPr="005C18A7" w:rsidRDefault="005C18A7" w:rsidP="003F10EB">
            <w:pPr>
              <w:widowControl w:val="0"/>
              <w:tabs>
                <w:tab w:val="left" w:pos="2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lang w:val="uk-UA"/>
              </w:rPr>
            </w:pPr>
            <w:r w:rsidRPr="005C18A7">
              <w:rPr>
                <w:bCs/>
                <w:i/>
                <w:color w:val="000000"/>
                <w:sz w:val="22"/>
                <w:lang w:val="uk-UA"/>
              </w:rPr>
              <w:t>Кожен аркуш бюлетеня повинен бути підписаний акціонером (представником акціонера) (крім випадку засвідчення бюлетеня кваліфікованим електронним підписом акціонера (його представника).</w:t>
            </w:r>
          </w:p>
          <w:p w:rsidR="005C18A7" w:rsidRPr="00BB7707" w:rsidRDefault="005C18A7" w:rsidP="003F10EB">
            <w:pPr>
              <w:spacing w:after="0" w:line="240" w:lineRule="auto"/>
              <w:jc w:val="center"/>
              <w:rPr>
                <w:b/>
                <w:szCs w:val="24"/>
                <w:lang w:val="uk-UA"/>
              </w:rPr>
            </w:pPr>
          </w:p>
        </w:tc>
        <w:tc>
          <w:tcPr>
            <w:tcW w:w="3366" w:type="dxa"/>
            <w:vMerge/>
            <w:tcBorders>
              <w:left w:val="nil"/>
              <w:right w:val="nil"/>
            </w:tcBorders>
            <w:shd w:val="clear" w:color="auto" w:fill="FFFF00"/>
          </w:tcPr>
          <w:p w:rsidR="005C18A7" w:rsidRPr="00BB7707" w:rsidRDefault="005C18A7" w:rsidP="003F10EB">
            <w:pPr>
              <w:spacing w:after="0" w:line="240" w:lineRule="auto"/>
              <w:jc w:val="center"/>
              <w:rPr>
                <w:b/>
                <w:szCs w:val="24"/>
                <w:lang w:val="uk-UA"/>
              </w:rPr>
            </w:pPr>
          </w:p>
        </w:tc>
      </w:tr>
      <w:tr w:rsidR="005C18A7" w:rsidRPr="00BB7707" w:rsidTr="003F10EB">
        <w:tc>
          <w:tcPr>
            <w:tcW w:w="6771" w:type="dxa"/>
            <w:vMerge/>
            <w:tcBorders>
              <w:left w:val="nil"/>
              <w:bottom w:val="nil"/>
              <w:right w:val="nil"/>
            </w:tcBorders>
          </w:tcPr>
          <w:p w:rsidR="005C18A7" w:rsidRPr="00BB7707" w:rsidRDefault="005C18A7" w:rsidP="003F10EB">
            <w:pPr>
              <w:spacing w:after="0" w:line="240" w:lineRule="auto"/>
              <w:jc w:val="center"/>
              <w:rPr>
                <w:b/>
                <w:szCs w:val="24"/>
                <w:lang w:val="uk-UA"/>
              </w:rPr>
            </w:pPr>
          </w:p>
        </w:tc>
        <w:tc>
          <w:tcPr>
            <w:tcW w:w="3366" w:type="dxa"/>
            <w:tcBorders>
              <w:left w:val="nil"/>
              <w:bottom w:val="nil"/>
              <w:right w:val="nil"/>
            </w:tcBorders>
          </w:tcPr>
          <w:p w:rsidR="005C18A7" w:rsidRPr="00BB7707" w:rsidRDefault="005C18A7" w:rsidP="003F10EB">
            <w:pPr>
              <w:spacing w:after="0" w:line="240" w:lineRule="auto"/>
              <w:jc w:val="center"/>
              <w:rPr>
                <w:b/>
                <w:szCs w:val="24"/>
                <w:lang w:val="uk-UA"/>
              </w:rPr>
            </w:pPr>
            <w:r w:rsidRPr="00BB7707">
              <w:rPr>
                <w:b/>
                <w:szCs w:val="24"/>
                <w:lang w:val="uk-UA"/>
              </w:rPr>
              <w:t>ПІДПИС</w:t>
            </w:r>
          </w:p>
        </w:tc>
      </w:tr>
    </w:tbl>
    <w:p w:rsidR="00811638" w:rsidRDefault="00375EB8"/>
    <w:sectPr w:rsidR="00811638" w:rsidSect="005C18A7">
      <w:footerReference w:type="default" r:id="rId7"/>
      <w:pgSz w:w="11906" w:h="16838"/>
      <w:pgMar w:top="1134" w:right="567" w:bottom="1134" w:left="1701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8A7" w:rsidRDefault="005C18A7" w:rsidP="005C18A7">
      <w:pPr>
        <w:spacing w:after="0" w:line="240" w:lineRule="auto"/>
      </w:pPr>
      <w:r>
        <w:separator/>
      </w:r>
    </w:p>
  </w:endnote>
  <w:endnote w:type="continuationSeparator" w:id="0">
    <w:p w:rsidR="005C18A7" w:rsidRDefault="005C18A7" w:rsidP="005C1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7999589"/>
      <w:docPartObj>
        <w:docPartGallery w:val="Page Numbers (Bottom of Page)"/>
        <w:docPartUnique/>
      </w:docPartObj>
    </w:sdtPr>
    <w:sdtEndPr/>
    <w:sdtContent>
      <w:p w:rsidR="005C18A7" w:rsidRDefault="005C18A7">
        <w:pPr>
          <w:pStyle w:val="a8"/>
          <w:jc w:val="right"/>
          <w:rPr>
            <w:lang w:val="uk-UA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5EB8">
          <w:rPr>
            <w:noProof/>
          </w:rPr>
          <w:t>1</w:t>
        </w:r>
        <w:r>
          <w:fldChar w:fldCharType="end"/>
        </w:r>
      </w:p>
      <w:p w:rsidR="005C18A7" w:rsidRDefault="005C18A7">
        <w:pPr>
          <w:pStyle w:val="a8"/>
          <w:jc w:val="right"/>
          <w:rPr>
            <w:lang w:val="uk-UA"/>
          </w:rPr>
        </w:pPr>
        <w:r>
          <w:rPr>
            <w:lang w:val="uk-UA"/>
          </w:rPr>
          <w:t>_______________________________</w:t>
        </w:r>
      </w:p>
      <w:p w:rsidR="005C18A7" w:rsidRPr="005C18A7" w:rsidRDefault="005C18A7">
        <w:pPr>
          <w:pStyle w:val="a8"/>
          <w:jc w:val="right"/>
          <w:rPr>
            <w:i/>
            <w:sz w:val="20"/>
            <w:szCs w:val="20"/>
            <w:lang w:val="uk-UA"/>
          </w:rPr>
        </w:pPr>
        <w:r w:rsidRPr="005C18A7">
          <w:rPr>
            <w:i/>
            <w:sz w:val="20"/>
            <w:szCs w:val="20"/>
            <w:lang w:val="uk-UA"/>
          </w:rPr>
          <w:t xml:space="preserve">(Підпис акціонера (представника акціонера) </w:t>
        </w:r>
      </w:p>
      <w:p w:rsidR="005C18A7" w:rsidRDefault="00375EB8">
        <w:pPr>
          <w:pStyle w:val="a8"/>
          <w:jc w:val="right"/>
        </w:pPr>
      </w:p>
    </w:sdtContent>
  </w:sdt>
  <w:p w:rsidR="005C18A7" w:rsidRDefault="005C18A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8A7" w:rsidRDefault="005C18A7" w:rsidP="005C18A7">
      <w:pPr>
        <w:spacing w:after="0" w:line="240" w:lineRule="auto"/>
      </w:pPr>
      <w:r>
        <w:separator/>
      </w:r>
    </w:p>
  </w:footnote>
  <w:footnote w:type="continuationSeparator" w:id="0">
    <w:p w:rsidR="005C18A7" w:rsidRDefault="005C18A7" w:rsidP="005C18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8A7"/>
    <w:rsid w:val="00375EB8"/>
    <w:rsid w:val="005C18A7"/>
    <w:rsid w:val="00B8030E"/>
    <w:rsid w:val="00BF4906"/>
    <w:rsid w:val="00E4488A"/>
    <w:rsid w:val="00FD2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8A7"/>
    <w:rPr>
      <w:rFonts w:ascii="Times New Roman" w:eastAsia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5C18A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1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18A7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C18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C18A7"/>
    <w:rPr>
      <w:rFonts w:ascii="Times New Roman" w:eastAsia="Times New Roman" w:hAnsi="Times New Roman" w:cs="Times New Roman"/>
      <w:sz w:val="24"/>
    </w:rPr>
  </w:style>
  <w:style w:type="paragraph" w:styleId="a8">
    <w:name w:val="footer"/>
    <w:basedOn w:val="a"/>
    <w:link w:val="a9"/>
    <w:uiPriority w:val="99"/>
    <w:unhideWhenUsed/>
    <w:rsid w:val="005C18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C18A7"/>
    <w:rPr>
      <w:rFonts w:ascii="Times New Roman" w:eastAsia="Times New Roman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8A7"/>
    <w:rPr>
      <w:rFonts w:ascii="Times New Roman" w:eastAsia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5C18A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1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18A7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C18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C18A7"/>
    <w:rPr>
      <w:rFonts w:ascii="Times New Roman" w:eastAsia="Times New Roman" w:hAnsi="Times New Roman" w:cs="Times New Roman"/>
      <w:sz w:val="24"/>
    </w:rPr>
  </w:style>
  <w:style w:type="paragraph" w:styleId="a8">
    <w:name w:val="footer"/>
    <w:basedOn w:val="a"/>
    <w:link w:val="a9"/>
    <w:uiPriority w:val="99"/>
    <w:unhideWhenUsed/>
    <w:rsid w:val="005C18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C18A7"/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433</Words>
  <Characters>2470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Сидоренко Ірина</dc:creator>
  <cp:lastModifiedBy>Сидоренко Ірина</cp:lastModifiedBy>
  <cp:revision>4</cp:revision>
  <dcterms:created xsi:type="dcterms:W3CDTF">2022-02-10T16:26:00Z</dcterms:created>
  <dcterms:modified xsi:type="dcterms:W3CDTF">2022-02-16T15:44:00Z</dcterms:modified>
</cp:coreProperties>
</file>