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37" w:rsidRPr="00B0271B" w:rsidRDefault="00B93637" w:rsidP="00B93637">
      <w:pPr>
        <w:autoSpaceDE w:val="0"/>
        <w:autoSpaceDN w:val="0"/>
        <w:adjustRightInd w:val="0"/>
        <w:spacing w:after="0" w:line="240" w:lineRule="auto"/>
        <w:jc w:val="center"/>
        <w:rPr>
          <w:rFonts w:ascii="Times New Roman" w:hAnsi="Times New Roman" w:cs="Times New Roman"/>
          <w:b/>
          <w:bCs/>
          <w:sz w:val="24"/>
          <w:szCs w:val="24"/>
          <w:lang w:val="uk-UA"/>
        </w:rPr>
      </w:pPr>
      <w:r w:rsidRPr="00B0271B">
        <w:rPr>
          <w:rFonts w:ascii="Times New Roman" w:hAnsi="Times New Roman" w:cs="Times New Roman"/>
          <w:b/>
          <w:bCs/>
          <w:sz w:val="24"/>
          <w:szCs w:val="24"/>
          <w:lang w:val="uk-UA"/>
        </w:rPr>
        <w:t>До уваги акціонерів</w:t>
      </w:r>
    </w:p>
    <w:p w:rsidR="00B0271B" w:rsidRPr="00B0271B" w:rsidRDefault="00B0271B" w:rsidP="00B0271B">
      <w:pPr>
        <w:jc w:val="center"/>
        <w:rPr>
          <w:rFonts w:ascii="Times New Roman" w:hAnsi="Times New Roman" w:cs="Times New Roman"/>
          <w:b/>
          <w:sz w:val="24"/>
          <w:szCs w:val="24"/>
          <w:lang w:val="uk-UA"/>
        </w:rPr>
      </w:pPr>
    </w:p>
    <w:p w:rsidR="00B93637" w:rsidRPr="00B0271B" w:rsidRDefault="00B0271B" w:rsidP="00B0271B">
      <w:pPr>
        <w:pStyle w:val="Default"/>
        <w:jc w:val="center"/>
        <w:rPr>
          <w:b/>
          <w:lang w:val="uk-UA"/>
        </w:rPr>
      </w:pPr>
      <w:r>
        <w:rPr>
          <w:b/>
          <w:lang w:val="uk-UA"/>
        </w:rPr>
        <w:t>Акціонерного товариства</w:t>
      </w:r>
      <w:r w:rsidRPr="00B0271B">
        <w:rPr>
          <w:b/>
          <w:lang w:val="uk-UA"/>
        </w:rPr>
        <w:t xml:space="preserve"> «Оператор газорозподільної системи «ЧЕРНІГІВГАЗ»</w:t>
      </w:r>
    </w:p>
    <w:p w:rsidR="00CF1A22" w:rsidRPr="00B0271B" w:rsidRDefault="00CF1A22" w:rsidP="00B93637">
      <w:pPr>
        <w:pStyle w:val="Default"/>
        <w:jc w:val="center"/>
        <w:rPr>
          <w:b/>
          <w:bCs/>
          <w:lang w:val="uk-UA"/>
        </w:rPr>
      </w:pPr>
    </w:p>
    <w:p w:rsidR="00CF1A22" w:rsidRPr="00B0271B" w:rsidRDefault="00CF1A22" w:rsidP="00CF1A22">
      <w:pPr>
        <w:pStyle w:val="Default"/>
        <w:jc w:val="center"/>
        <w:rPr>
          <w:b/>
        </w:rPr>
      </w:pPr>
    </w:p>
    <w:p w:rsidR="007546E6" w:rsidRPr="007546E6" w:rsidRDefault="007546E6" w:rsidP="007546E6">
      <w:pPr>
        <w:jc w:val="center"/>
        <w:rPr>
          <w:rFonts w:ascii="Times New Roman" w:hAnsi="Times New Roman" w:cs="Times New Roman"/>
          <w:b/>
          <w:sz w:val="24"/>
          <w:szCs w:val="24"/>
          <w:u w:val="single"/>
          <w:lang w:val="uk-UA"/>
        </w:rPr>
      </w:pPr>
      <w:r w:rsidRPr="007546E6">
        <w:rPr>
          <w:rFonts w:ascii="Times New Roman" w:hAnsi="Times New Roman" w:cs="Times New Roman"/>
          <w:b/>
          <w:sz w:val="24"/>
          <w:szCs w:val="24"/>
          <w:u w:val="single"/>
          <w:lang w:val="uk-UA"/>
        </w:rPr>
        <w:t>ПОВІДОМЛЕННЯ</w:t>
      </w:r>
    </w:p>
    <w:p w:rsidR="004E6B74" w:rsidRPr="00F254BA" w:rsidRDefault="004E6B74" w:rsidP="004E6B74">
      <w:pPr>
        <w:pStyle w:val="Default"/>
        <w:jc w:val="center"/>
        <w:rPr>
          <w:b/>
          <w:sz w:val="20"/>
          <w:szCs w:val="20"/>
          <w:lang w:val="uk-UA"/>
        </w:rPr>
      </w:pPr>
      <w:r w:rsidRPr="004E6B74">
        <w:rPr>
          <w:b/>
          <w:lang w:val="uk-UA"/>
        </w:rPr>
        <w:t>про проведення позачергових Загальних зборів акціонерів</w:t>
      </w:r>
    </w:p>
    <w:p w:rsidR="007546E6" w:rsidRPr="007546E6" w:rsidRDefault="007546E6" w:rsidP="007546E6">
      <w:pPr>
        <w:jc w:val="center"/>
        <w:rPr>
          <w:rFonts w:ascii="Times New Roman" w:hAnsi="Times New Roman" w:cs="Times New Roman"/>
          <w:b/>
          <w:sz w:val="24"/>
          <w:szCs w:val="24"/>
          <w:lang w:val="uk-UA"/>
        </w:rPr>
      </w:pPr>
    </w:p>
    <w:p w:rsidR="004E6B74" w:rsidRPr="00C70A4B" w:rsidRDefault="004E6B74" w:rsidP="004E6B74">
      <w:pPr>
        <w:ind w:firstLine="426"/>
        <w:jc w:val="both"/>
        <w:rPr>
          <w:rFonts w:ascii="Times New Roman" w:hAnsi="Times New Roman" w:cs="Times New Roman"/>
          <w:sz w:val="20"/>
          <w:szCs w:val="20"/>
          <w:lang w:val="uk-UA"/>
        </w:rPr>
      </w:pPr>
      <w:r w:rsidRPr="00C70A4B">
        <w:rPr>
          <w:rFonts w:ascii="Times New Roman" w:hAnsi="Times New Roman" w:cs="Times New Roman"/>
          <w:b/>
          <w:sz w:val="20"/>
          <w:szCs w:val="20"/>
          <w:lang w:val="uk-UA"/>
        </w:rPr>
        <w:t>Акціонерне товариство «Оператор газорозподільної системи «ЧЕРНІГІВГАЗ»</w:t>
      </w:r>
      <w:r w:rsidRPr="00C70A4B">
        <w:rPr>
          <w:rFonts w:ascii="Times New Roman" w:hAnsi="Times New Roman" w:cs="Times New Roman"/>
          <w:sz w:val="20"/>
          <w:szCs w:val="20"/>
          <w:lang w:val="uk-UA"/>
        </w:rPr>
        <w:t xml:space="preserve"> (надалі – «Товариство»), місцезнаходження якого: 14021, Україна, Чернігівська область, м. Чернігів, вул. Любецька, 68, повідомляє про </w:t>
      </w:r>
      <w:r w:rsidRPr="00C70A4B">
        <w:rPr>
          <w:rFonts w:ascii="Times New Roman" w:hAnsi="Times New Roman" w:cs="Times New Roman"/>
          <w:b/>
          <w:bCs/>
          <w:spacing w:val="-8"/>
          <w:sz w:val="20"/>
          <w:szCs w:val="20"/>
          <w:lang w:val="uk-UA"/>
        </w:rPr>
        <w:t>дистанційне</w:t>
      </w:r>
      <w:r w:rsidRPr="00C70A4B">
        <w:rPr>
          <w:rFonts w:ascii="Times New Roman" w:hAnsi="Times New Roman" w:cs="Times New Roman"/>
          <w:b/>
          <w:bCs/>
          <w:sz w:val="20"/>
          <w:szCs w:val="20"/>
          <w:lang w:val="uk-UA"/>
        </w:rPr>
        <w:t xml:space="preserve"> </w:t>
      </w:r>
      <w:r w:rsidRPr="00C70A4B">
        <w:rPr>
          <w:rFonts w:ascii="Times New Roman" w:hAnsi="Times New Roman" w:cs="Times New Roman"/>
          <w:sz w:val="20"/>
          <w:szCs w:val="20"/>
          <w:lang w:val="uk-UA"/>
        </w:rPr>
        <w:t xml:space="preserve">проведення </w:t>
      </w:r>
      <w:r w:rsidRPr="00C70A4B">
        <w:rPr>
          <w:rFonts w:ascii="Times New Roman" w:hAnsi="Times New Roman" w:cs="Times New Roman"/>
          <w:b/>
          <w:sz w:val="20"/>
          <w:szCs w:val="20"/>
          <w:lang w:val="uk-UA"/>
        </w:rPr>
        <w:t>24 листопада 2022 року</w:t>
      </w:r>
      <w:r w:rsidRPr="00C70A4B">
        <w:rPr>
          <w:rFonts w:ascii="Times New Roman" w:hAnsi="Times New Roman" w:cs="Times New Roman"/>
          <w:spacing w:val="-8"/>
          <w:sz w:val="20"/>
          <w:szCs w:val="20"/>
          <w:lang w:val="uk-UA"/>
        </w:rPr>
        <w:t xml:space="preserve"> позачергових </w:t>
      </w:r>
      <w:r w:rsidRPr="00C70A4B">
        <w:rPr>
          <w:rFonts w:ascii="Times New Roman" w:hAnsi="Times New Roman" w:cs="Times New Roman"/>
          <w:sz w:val="20"/>
          <w:szCs w:val="20"/>
          <w:lang w:val="uk-UA"/>
        </w:rPr>
        <w:t>Загальних зборів акціонерів Товариства (надалі – «Загальні збори Товариства»).</w:t>
      </w:r>
    </w:p>
    <w:p w:rsidR="00C70A4B" w:rsidRPr="00C70A4B" w:rsidRDefault="00C70A4B" w:rsidP="00C70A4B">
      <w:pPr>
        <w:spacing w:after="80"/>
        <w:ind w:firstLine="709"/>
        <w:jc w:val="both"/>
        <w:rPr>
          <w:rFonts w:ascii="Times New Roman" w:hAnsi="Times New Roman" w:cs="Times New Roman"/>
          <w:sz w:val="20"/>
          <w:szCs w:val="20"/>
          <w:lang w:val="uk-UA"/>
        </w:rPr>
      </w:pPr>
      <w:r w:rsidRPr="00C70A4B">
        <w:rPr>
          <w:rFonts w:ascii="Times New Roman" w:hAnsi="Times New Roman" w:cs="Times New Roman"/>
          <w:sz w:val="20"/>
          <w:szCs w:val="20"/>
          <w:lang w:val="uk-UA"/>
        </w:rPr>
        <w:t>Рішення про скликання позачергових Загальних зборів Товариства та дистанційне їх проведення прийнято Наглядовою радою Товариства (Протокол від 20.10.2022 р.) на вимогу акціонера - Акціонерне товариство «Національна акціонерна компанія «Нафтогаз України» від 05.10.2022 р. та відповідно до Закону України «Про акціонерні товариства»,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 540-IX від 30.03.2020 року, у зв’язку із проведенням заходів, спрямованих на запобігання виникненню та поширенню коронавірусної хвороби (COVID-19) відповідно до постанови Кабінету Міністрів України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 1236 від 09.12.2020 року, а також у зв’язку з введенням воєнного стану відповідно до Указу Президента України від 24 лютого 2022 року            № 64/2022, Указу Президента України від 14 березня 2022 року № 133/2022, Указу Президента України від 18 квітня 2022 року № 259/2022, Указу Президента України від 17 травня 2022 року № 341/2022, Указу Президента України від 12 серпня 2022 року № 573/2022, з метою мінімізації негативного впливу наслідків військової агресії російської федерації проти України з урахуванням Рішення Національної комісії з цінних паперів та фондового ринку від 16.03.2022 № 176 «Про внесення змін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Рішення Національної комісії з цінних паперів та фондового ринку від 29.04.2022 № 323 «Щодо питань проведення загальних зборів акціонерів та загальних зборів учасників корпоративного інвестиційного фонду», та Рішення Національної комісії з цінних паперів та фондового ринку від 19.09.2022 р. № 1183 «Щодо особливостей проведення загальних зборів акціонерів та загальних зборів учасників корпоративного інвестиційного фонду на період дії воєнного стану».</w:t>
      </w:r>
    </w:p>
    <w:p w:rsidR="00C70A4B" w:rsidRPr="00C70A4B" w:rsidRDefault="00C70A4B" w:rsidP="00C70A4B">
      <w:pPr>
        <w:spacing w:after="80"/>
        <w:ind w:firstLine="709"/>
        <w:jc w:val="both"/>
        <w:rPr>
          <w:rFonts w:ascii="Times New Roman" w:hAnsi="Times New Roman" w:cs="Times New Roman"/>
          <w:sz w:val="20"/>
          <w:szCs w:val="20"/>
          <w:lang w:val="uk-UA"/>
        </w:rPr>
      </w:pPr>
      <w:r w:rsidRPr="00C70A4B">
        <w:rPr>
          <w:rFonts w:ascii="Times New Roman" w:hAnsi="Times New Roman" w:cs="Times New Roman"/>
          <w:b/>
          <w:sz w:val="20"/>
          <w:szCs w:val="20"/>
          <w:u w:val="single"/>
          <w:lang w:val="uk-UA"/>
        </w:rPr>
        <w:t>24 листопада 2022 року</w:t>
      </w:r>
      <w:r w:rsidRPr="00C70A4B">
        <w:rPr>
          <w:rFonts w:ascii="Times New Roman" w:hAnsi="Times New Roman" w:cs="Times New Roman"/>
          <w:sz w:val="20"/>
          <w:szCs w:val="20"/>
          <w:lang w:val="uk-UA"/>
        </w:rPr>
        <w:t xml:space="preserve"> – дата дистанційного проведення Загальних зборів Товариства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 196 (із змінами) (далі – Тимчасовий порядок). </w:t>
      </w:r>
    </w:p>
    <w:p w:rsidR="00C70A4B" w:rsidRPr="00C70A4B" w:rsidRDefault="00C70A4B" w:rsidP="00C70A4B">
      <w:pPr>
        <w:tabs>
          <w:tab w:val="left" w:pos="567"/>
        </w:tabs>
        <w:spacing w:after="80" w:line="150" w:lineRule="atLeast"/>
        <w:ind w:right="72" w:firstLine="480"/>
        <w:jc w:val="both"/>
        <w:rPr>
          <w:rFonts w:ascii="Times New Roman" w:hAnsi="Times New Roman" w:cs="Times New Roman"/>
          <w:sz w:val="20"/>
          <w:szCs w:val="20"/>
          <w:lang w:val="uk-UA"/>
        </w:rPr>
      </w:pPr>
      <w:r w:rsidRPr="00C70A4B">
        <w:rPr>
          <w:rFonts w:ascii="Times New Roman" w:hAnsi="Times New Roman" w:cs="Times New Roman"/>
          <w:sz w:val="20"/>
          <w:szCs w:val="20"/>
          <w:lang w:val="uk-UA"/>
        </w:rPr>
        <w:t xml:space="preserve">Голосування на Загальних зборах Товариства з питань порядку денного проводиться виключно з використанням бюлетенів.  Дата розміщення бюлетенів для голосування – </w:t>
      </w:r>
      <w:r w:rsidRPr="00C70A4B">
        <w:rPr>
          <w:rFonts w:ascii="Times New Roman" w:hAnsi="Times New Roman" w:cs="Times New Roman"/>
          <w:b/>
          <w:sz w:val="20"/>
          <w:szCs w:val="20"/>
          <w:lang w:val="uk-UA"/>
        </w:rPr>
        <w:t>14 листопада 2022 року</w:t>
      </w:r>
      <w:r w:rsidRPr="00C70A4B">
        <w:rPr>
          <w:rFonts w:ascii="Times New Roman" w:hAnsi="Times New Roman" w:cs="Times New Roman"/>
          <w:sz w:val="20"/>
          <w:szCs w:val="20"/>
          <w:lang w:val="uk-UA"/>
        </w:rPr>
        <w:t xml:space="preserve">. </w:t>
      </w:r>
    </w:p>
    <w:p w:rsidR="00C70A4B" w:rsidRPr="00C70A4B" w:rsidRDefault="00C70A4B" w:rsidP="00C70A4B">
      <w:pPr>
        <w:tabs>
          <w:tab w:val="left" w:pos="567"/>
        </w:tabs>
        <w:spacing w:after="80" w:line="150" w:lineRule="atLeast"/>
        <w:ind w:right="72" w:firstLine="480"/>
        <w:jc w:val="both"/>
        <w:rPr>
          <w:rFonts w:ascii="Times New Roman" w:hAnsi="Times New Roman" w:cs="Times New Roman"/>
          <w:sz w:val="20"/>
          <w:szCs w:val="20"/>
          <w:lang w:val="uk-UA"/>
        </w:rPr>
      </w:pPr>
      <w:r w:rsidRPr="00C70A4B">
        <w:rPr>
          <w:rFonts w:ascii="Times New Roman" w:hAnsi="Times New Roman" w:cs="Times New Roman"/>
          <w:sz w:val="20"/>
          <w:szCs w:val="20"/>
          <w:lang w:val="uk-UA"/>
        </w:rPr>
        <w:t xml:space="preserve">Товариство розміщує затверджений бюлетень для голосування на дистанційних Загальних зборах Товариства у вільному для акціонерів доступі на власному на веб-сайті Товариства </w:t>
      </w:r>
      <w:hyperlink r:id="rId5" w:history="1">
        <w:r w:rsidRPr="00C70A4B">
          <w:rPr>
            <w:rStyle w:val="a4"/>
            <w:rFonts w:ascii="Times New Roman" w:hAnsi="Times New Roman" w:cs="Times New Roman"/>
            <w:b/>
            <w:bCs/>
            <w:sz w:val="20"/>
            <w:szCs w:val="20"/>
          </w:rPr>
          <w:t xml:space="preserve"> </w:t>
        </w:r>
        <w:r w:rsidRPr="00C70A4B">
          <w:rPr>
            <w:rStyle w:val="a4"/>
            <w:rFonts w:ascii="Times New Roman" w:hAnsi="Times New Roman" w:cs="Times New Roman"/>
            <w:b/>
            <w:bCs/>
            <w:sz w:val="20"/>
            <w:szCs w:val="20"/>
            <w:shd w:val="clear" w:color="auto" w:fill="FFFFFF"/>
            <w:lang w:val="uk-UA"/>
          </w:rPr>
          <w:t>https://cn.dsoua.com/ua/</w:t>
        </w:r>
      </w:hyperlink>
      <w:r w:rsidRPr="00C70A4B">
        <w:rPr>
          <w:rFonts w:ascii="Times New Roman" w:hAnsi="Times New Roman" w:cs="Times New Roman"/>
          <w:b/>
          <w:bCs/>
          <w:sz w:val="20"/>
          <w:szCs w:val="20"/>
          <w:lang w:val="uk-UA"/>
        </w:rPr>
        <w:t xml:space="preserve"> </w:t>
      </w:r>
      <w:r w:rsidRPr="00C70A4B">
        <w:rPr>
          <w:rFonts w:ascii="Times New Roman" w:hAnsi="Times New Roman" w:cs="Times New Roman"/>
          <w:sz w:val="20"/>
          <w:szCs w:val="20"/>
          <w:lang w:val="uk-UA"/>
        </w:rPr>
        <w:t xml:space="preserve"> . </w:t>
      </w:r>
    </w:p>
    <w:p w:rsidR="00C70A4B" w:rsidRPr="00C70A4B" w:rsidRDefault="00C70A4B" w:rsidP="00C70A4B">
      <w:pPr>
        <w:spacing w:after="80"/>
        <w:ind w:firstLine="567"/>
        <w:jc w:val="both"/>
        <w:rPr>
          <w:rFonts w:ascii="Times New Roman" w:hAnsi="Times New Roman" w:cs="Times New Roman"/>
          <w:bCs/>
          <w:sz w:val="20"/>
          <w:szCs w:val="20"/>
          <w:lang w:val="uk-UA"/>
        </w:rPr>
      </w:pPr>
      <w:r w:rsidRPr="00C70A4B">
        <w:rPr>
          <w:rFonts w:ascii="Times New Roman" w:hAnsi="Times New Roman" w:cs="Times New Roman"/>
          <w:sz w:val="20"/>
          <w:szCs w:val="20"/>
          <w:lang w:val="uk-UA"/>
        </w:rPr>
        <w:t>Перелік акціонерів Товариства, які мають право на участь у Загальних зборах Товариства, складається станом на 24 годину</w:t>
      </w:r>
      <w:r w:rsidRPr="00C70A4B">
        <w:rPr>
          <w:rFonts w:ascii="Times New Roman" w:hAnsi="Times New Roman" w:cs="Times New Roman"/>
          <w:b/>
          <w:sz w:val="20"/>
          <w:szCs w:val="20"/>
          <w:lang w:val="uk-UA"/>
        </w:rPr>
        <w:t xml:space="preserve"> 18 листопада 2022 року.</w:t>
      </w:r>
    </w:p>
    <w:p w:rsidR="00CF1A22" w:rsidRPr="00C70A4B" w:rsidRDefault="00CF1A22" w:rsidP="00DA6BC4">
      <w:pPr>
        <w:autoSpaceDE w:val="0"/>
        <w:autoSpaceDN w:val="0"/>
        <w:adjustRightInd w:val="0"/>
        <w:spacing w:after="0" w:line="240" w:lineRule="auto"/>
        <w:ind w:firstLine="708"/>
        <w:jc w:val="both"/>
        <w:rPr>
          <w:rFonts w:ascii="Times New Roman" w:hAnsi="Times New Roman" w:cs="Times New Roman"/>
          <w:sz w:val="20"/>
          <w:szCs w:val="20"/>
          <w:lang w:val="uk-UA"/>
        </w:rPr>
      </w:pPr>
    </w:p>
    <w:p w:rsidR="00B0271B" w:rsidRPr="00C70A4B" w:rsidRDefault="00B009B9" w:rsidP="00111B89">
      <w:pPr>
        <w:pStyle w:val="Default"/>
        <w:rPr>
          <w:rStyle w:val="a4"/>
          <w:sz w:val="20"/>
          <w:szCs w:val="20"/>
          <w:lang w:val="uk-UA"/>
        </w:rPr>
      </w:pPr>
      <w:r w:rsidRPr="00C70A4B">
        <w:rPr>
          <w:sz w:val="20"/>
          <w:szCs w:val="20"/>
          <w:lang w:val="uk-UA"/>
        </w:rPr>
        <w:t>З</w:t>
      </w:r>
      <w:r w:rsidR="0010615D" w:rsidRPr="00C70A4B">
        <w:rPr>
          <w:sz w:val="20"/>
          <w:szCs w:val="20"/>
          <w:lang w:val="uk-UA"/>
        </w:rPr>
        <w:t xml:space="preserve"> </w:t>
      </w:r>
      <w:r w:rsidRPr="00C70A4B">
        <w:rPr>
          <w:sz w:val="20"/>
          <w:szCs w:val="20"/>
          <w:lang w:val="uk-UA"/>
        </w:rPr>
        <w:t>текстом повідомлення можна ознайомитись за посиланням </w:t>
      </w:r>
      <w:r w:rsidRPr="00C70A4B">
        <w:rPr>
          <w:sz w:val="20"/>
          <w:szCs w:val="20"/>
          <w:lang w:val="uk-UA"/>
        </w:rPr>
        <w:br/>
      </w:r>
      <w:bookmarkStart w:id="0" w:name="_GoBack"/>
      <w:bookmarkEnd w:id="0"/>
      <w:r w:rsidR="00F743A9">
        <w:rPr>
          <w:sz w:val="20"/>
          <w:szCs w:val="20"/>
        </w:rPr>
        <w:fldChar w:fldCharType="begin"/>
      </w:r>
      <w:r w:rsidR="00F743A9">
        <w:rPr>
          <w:sz w:val="20"/>
          <w:szCs w:val="20"/>
        </w:rPr>
        <w:instrText xml:space="preserve"> HYPERLINK "</w:instrText>
      </w:r>
      <w:r w:rsidR="00F743A9" w:rsidRPr="00F743A9">
        <w:rPr>
          <w:sz w:val="20"/>
          <w:szCs w:val="20"/>
        </w:rPr>
        <w:instrText>https://www.csd.ua/images/stories/pdf/depsystem/2022/Додаток_1_до_2го_прот_НР_2022_(акционерам_НДУ_на_сайт_АТ)_(Чернигов)_20221021101326.pdf</w:instrText>
      </w:r>
      <w:r w:rsidR="00F743A9">
        <w:rPr>
          <w:sz w:val="20"/>
          <w:szCs w:val="20"/>
        </w:rPr>
        <w:instrText xml:space="preserve">" </w:instrText>
      </w:r>
      <w:r w:rsidR="00F743A9">
        <w:rPr>
          <w:sz w:val="20"/>
          <w:szCs w:val="20"/>
        </w:rPr>
        <w:fldChar w:fldCharType="separate"/>
      </w:r>
      <w:r w:rsidR="00F743A9" w:rsidRPr="00CD741E">
        <w:rPr>
          <w:rStyle w:val="a4"/>
          <w:sz w:val="20"/>
          <w:szCs w:val="20"/>
        </w:rPr>
        <w:t>https://www.csd.ua/images/stories/pdf/depsystem/2022/Додаток_1_до_2го_прот_НР_2022_(акционерам_НДУ_на_сайт_АТ)_(Чернигов)_20221021101326.pdf</w:t>
      </w:r>
      <w:r w:rsidR="00F743A9">
        <w:rPr>
          <w:sz w:val="20"/>
          <w:szCs w:val="20"/>
        </w:rPr>
        <w:fldChar w:fldCharType="end"/>
      </w:r>
    </w:p>
    <w:p w:rsidR="00B009B9" w:rsidRPr="00C70A4B" w:rsidRDefault="00B009B9" w:rsidP="00111B89">
      <w:pPr>
        <w:pStyle w:val="Default"/>
        <w:rPr>
          <w:sz w:val="20"/>
          <w:szCs w:val="20"/>
          <w:lang w:val="uk-UA"/>
        </w:rPr>
      </w:pPr>
      <w:r w:rsidRPr="00C70A4B">
        <w:rPr>
          <w:sz w:val="20"/>
          <w:szCs w:val="20"/>
          <w:lang w:val="uk-UA"/>
        </w:rPr>
        <w:br/>
        <w:t>Це повідомлення розміщене в порядку направлення акціонерним товариством повідомлення через депозитарну систему України (у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w:t>
      </w:r>
      <w:r w:rsidR="00707BFF" w:rsidRPr="00C70A4B">
        <w:rPr>
          <w:sz w:val="20"/>
          <w:szCs w:val="20"/>
          <w:lang w:val="uk-UA"/>
        </w:rPr>
        <w:t>е</w:t>
      </w:r>
      <w:r w:rsidRPr="00C70A4B">
        <w:rPr>
          <w:sz w:val="20"/>
          <w:szCs w:val="20"/>
          <w:lang w:val="uk-UA"/>
        </w:rPr>
        <w:t>резня 2017 року №148)</w:t>
      </w:r>
    </w:p>
    <w:p w:rsidR="003B0468" w:rsidRPr="00C70A4B" w:rsidRDefault="003B0468" w:rsidP="0010615D">
      <w:pPr>
        <w:spacing w:after="0"/>
        <w:rPr>
          <w:rFonts w:ascii="Times New Roman" w:hAnsi="Times New Roman" w:cs="Times New Roman"/>
          <w:sz w:val="20"/>
          <w:szCs w:val="20"/>
          <w:lang w:val="uk-UA"/>
        </w:rPr>
      </w:pPr>
    </w:p>
    <w:sectPr w:rsidR="003B0468" w:rsidRPr="00C70A4B" w:rsidSect="0010615D">
      <w:pgSz w:w="11906" w:h="16838"/>
      <w:pgMar w:top="851"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B009B9"/>
    <w:rsid w:val="00057427"/>
    <w:rsid w:val="0010615D"/>
    <w:rsid w:val="00111B89"/>
    <w:rsid w:val="00132016"/>
    <w:rsid w:val="00264F24"/>
    <w:rsid w:val="00396164"/>
    <w:rsid w:val="003B0468"/>
    <w:rsid w:val="003C51C4"/>
    <w:rsid w:val="00495677"/>
    <w:rsid w:val="004A06DC"/>
    <w:rsid w:val="004E6B74"/>
    <w:rsid w:val="0053762C"/>
    <w:rsid w:val="00574F27"/>
    <w:rsid w:val="006B5E06"/>
    <w:rsid w:val="006D5F30"/>
    <w:rsid w:val="00707BFF"/>
    <w:rsid w:val="00715D0C"/>
    <w:rsid w:val="007546E6"/>
    <w:rsid w:val="007C6289"/>
    <w:rsid w:val="008A2ECA"/>
    <w:rsid w:val="0090485F"/>
    <w:rsid w:val="009A5CAA"/>
    <w:rsid w:val="009F44AB"/>
    <w:rsid w:val="00A41C84"/>
    <w:rsid w:val="00A963A8"/>
    <w:rsid w:val="00AE6664"/>
    <w:rsid w:val="00B009B9"/>
    <w:rsid w:val="00B0271B"/>
    <w:rsid w:val="00B1236A"/>
    <w:rsid w:val="00B93637"/>
    <w:rsid w:val="00C0747D"/>
    <w:rsid w:val="00C17C49"/>
    <w:rsid w:val="00C70A4B"/>
    <w:rsid w:val="00CA3076"/>
    <w:rsid w:val="00CD5153"/>
    <w:rsid w:val="00CF1A22"/>
    <w:rsid w:val="00D1630F"/>
    <w:rsid w:val="00D82E51"/>
    <w:rsid w:val="00D949D4"/>
    <w:rsid w:val="00DA6BC4"/>
    <w:rsid w:val="00DB1F23"/>
    <w:rsid w:val="00E90AA9"/>
    <w:rsid w:val="00EB668D"/>
    <w:rsid w:val="00F743A9"/>
    <w:rsid w:val="00F862DE"/>
    <w:rsid w:val="00F8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paragraph" w:styleId="a6">
    <w:name w:val="List Paragraph"/>
    <w:basedOn w:val="a"/>
    <w:link w:val="a7"/>
    <w:uiPriority w:val="34"/>
    <w:qFormat/>
    <w:rsid w:val="00132016"/>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1320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basedOn w:val="a0"/>
    <w:link w:val="a6"/>
    <w:uiPriority w:val="34"/>
    <w:locked/>
    <w:rsid w:val="0013201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36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3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paragraph" w:styleId="a6">
    <w:name w:val="List Paragraph"/>
    <w:basedOn w:val="a"/>
    <w:link w:val="a7"/>
    <w:uiPriority w:val="34"/>
    <w:qFormat/>
    <w:rsid w:val="00132016"/>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1320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basedOn w:val="a0"/>
    <w:link w:val="a6"/>
    <w:uiPriority w:val="34"/>
    <w:locked/>
    <w:rsid w:val="0013201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36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3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20https://cn.dsoua.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2817</Words>
  <Characters>1606</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Accordbank</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Рудиця Марина</dc:creator>
  <cp:lastModifiedBy>Рудиця Марина</cp:lastModifiedBy>
  <cp:revision>4</cp:revision>
  <dcterms:created xsi:type="dcterms:W3CDTF">2022-10-21T12:50:00Z</dcterms:created>
  <dcterms:modified xsi:type="dcterms:W3CDTF">2022-10-21T12:54:00Z</dcterms:modified>
</cp:coreProperties>
</file>