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37" w:rsidRPr="00CF3E7C" w:rsidRDefault="00B93637" w:rsidP="00B93637">
      <w:pPr>
        <w:autoSpaceDE w:val="0"/>
        <w:autoSpaceDN w:val="0"/>
        <w:adjustRightInd w:val="0"/>
        <w:spacing w:after="0" w:line="240" w:lineRule="auto"/>
        <w:jc w:val="center"/>
        <w:rPr>
          <w:rFonts w:ascii="Times New Roman" w:hAnsi="Times New Roman" w:cs="Times New Roman"/>
          <w:b/>
          <w:bCs/>
          <w:sz w:val="24"/>
          <w:szCs w:val="24"/>
          <w:lang w:val="uk-UA"/>
        </w:rPr>
      </w:pPr>
      <w:r w:rsidRPr="00CF3E7C">
        <w:rPr>
          <w:rFonts w:ascii="Times New Roman" w:hAnsi="Times New Roman" w:cs="Times New Roman"/>
          <w:b/>
          <w:bCs/>
          <w:sz w:val="24"/>
          <w:szCs w:val="24"/>
          <w:lang w:val="uk-UA"/>
        </w:rPr>
        <w:t>До уваги акціонерів</w:t>
      </w:r>
    </w:p>
    <w:p w:rsidR="00B0271B" w:rsidRPr="00CF3E7C" w:rsidRDefault="00B0271B" w:rsidP="00B0271B">
      <w:pPr>
        <w:jc w:val="center"/>
        <w:rPr>
          <w:rFonts w:ascii="Times New Roman" w:hAnsi="Times New Roman" w:cs="Times New Roman"/>
          <w:b/>
          <w:sz w:val="24"/>
          <w:szCs w:val="24"/>
          <w:lang w:val="uk-UA"/>
        </w:rPr>
      </w:pPr>
    </w:p>
    <w:p w:rsidR="00B93637" w:rsidRPr="00CF3E7C" w:rsidRDefault="00B0271B" w:rsidP="00B0271B">
      <w:pPr>
        <w:pStyle w:val="Default"/>
        <w:jc w:val="center"/>
        <w:rPr>
          <w:b/>
          <w:lang w:val="uk-UA"/>
        </w:rPr>
      </w:pPr>
      <w:r w:rsidRPr="00CF3E7C">
        <w:rPr>
          <w:b/>
          <w:lang w:val="uk-UA"/>
        </w:rPr>
        <w:t>Акціонерного товариства «Оператор газорозподільної системи «</w:t>
      </w:r>
      <w:r w:rsidR="007B3484" w:rsidRPr="00CF3E7C">
        <w:rPr>
          <w:b/>
          <w:color w:val="0D0D0D"/>
          <w:sz w:val="20"/>
          <w:szCs w:val="20"/>
          <w:lang w:val="uk-UA"/>
        </w:rPr>
        <w:t>ДНІПРОГАЗ</w:t>
      </w:r>
      <w:r w:rsidRPr="00CF3E7C">
        <w:rPr>
          <w:b/>
          <w:lang w:val="uk-UA"/>
        </w:rPr>
        <w:t>»</w:t>
      </w:r>
    </w:p>
    <w:p w:rsidR="00CF1A22" w:rsidRPr="00CF3E7C" w:rsidRDefault="00CF1A22" w:rsidP="00B93637">
      <w:pPr>
        <w:pStyle w:val="Default"/>
        <w:jc w:val="center"/>
        <w:rPr>
          <w:b/>
          <w:bCs/>
          <w:lang w:val="uk-UA"/>
        </w:rPr>
      </w:pPr>
    </w:p>
    <w:p w:rsidR="00CF1A22" w:rsidRPr="00CF3E7C" w:rsidRDefault="00CF1A22" w:rsidP="00CF1A22">
      <w:pPr>
        <w:pStyle w:val="Default"/>
        <w:jc w:val="center"/>
        <w:rPr>
          <w:b/>
        </w:rPr>
      </w:pPr>
    </w:p>
    <w:p w:rsidR="00B0271B" w:rsidRPr="00CF3E7C" w:rsidRDefault="00B0271B" w:rsidP="00B0271B">
      <w:pPr>
        <w:jc w:val="center"/>
        <w:rPr>
          <w:rFonts w:ascii="Times New Roman" w:hAnsi="Times New Roman" w:cs="Times New Roman"/>
          <w:b/>
          <w:sz w:val="24"/>
          <w:szCs w:val="24"/>
          <w:u w:val="single"/>
          <w:lang w:val="uk-UA"/>
        </w:rPr>
      </w:pPr>
      <w:r w:rsidRPr="00CF3E7C">
        <w:rPr>
          <w:rFonts w:ascii="Times New Roman" w:hAnsi="Times New Roman" w:cs="Times New Roman"/>
          <w:b/>
          <w:sz w:val="24"/>
          <w:szCs w:val="24"/>
          <w:u w:val="single"/>
          <w:lang w:val="uk-UA"/>
        </w:rPr>
        <w:t>ПОВІДОМЛЕННЯ</w:t>
      </w:r>
    </w:p>
    <w:p w:rsidR="00B0271B" w:rsidRPr="00CF3E7C" w:rsidRDefault="00B0271B" w:rsidP="00B0271B">
      <w:pPr>
        <w:jc w:val="center"/>
        <w:rPr>
          <w:rFonts w:ascii="Times New Roman" w:hAnsi="Times New Roman" w:cs="Times New Roman"/>
          <w:b/>
          <w:sz w:val="24"/>
          <w:szCs w:val="24"/>
          <w:lang w:val="uk-UA"/>
        </w:rPr>
      </w:pPr>
      <w:r w:rsidRPr="00CF3E7C">
        <w:rPr>
          <w:rFonts w:ascii="Times New Roman" w:hAnsi="Times New Roman" w:cs="Times New Roman"/>
          <w:b/>
          <w:sz w:val="24"/>
          <w:szCs w:val="24"/>
          <w:lang w:val="uk-UA"/>
        </w:rPr>
        <w:t xml:space="preserve">про проведення </w:t>
      </w:r>
      <w:r w:rsidR="00CF3E7C" w:rsidRPr="00CF3E7C">
        <w:rPr>
          <w:rFonts w:ascii="Times New Roman" w:hAnsi="Times New Roman" w:cs="Times New Roman"/>
          <w:b/>
          <w:sz w:val="24"/>
          <w:szCs w:val="24"/>
          <w:lang w:val="uk-UA"/>
        </w:rPr>
        <w:t>позачергових</w:t>
      </w:r>
      <w:r w:rsidRPr="00CF3E7C">
        <w:rPr>
          <w:rFonts w:ascii="Times New Roman" w:hAnsi="Times New Roman" w:cs="Times New Roman"/>
          <w:b/>
          <w:sz w:val="24"/>
          <w:szCs w:val="24"/>
          <w:lang w:val="uk-UA"/>
        </w:rPr>
        <w:t xml:space="preserve"> Загальних зборів акціонерів</w:t>
      </w:r>
    </w:p>
    <w:p w:rsidR="00CF3E7C" w:rsidRPr="00CF3E7C" w:rsidRDefault="00CF3E7C" w:rsidP="00CF3E7C">
      <w:pPr>
        <w:ind w:firstLine="426"/>
        <w:jc w:val="both"/>
        <w:rPr>
          <w:rFonts w:ascii="Times New Roman" w:hAnsi="Times New Roman" w:cs="Times New Roman"/>
          <w:color w:val="0D0D0D"/>
          <w:sz w:val="20"/>
          <w:szCs w:val="20"/>
          <w:lang w:val="uk-UA"/>
        </w:rPr>
      </w:pPr>
      <w:r w:rsidRPr="00CF3E7C">
        <w:rPr>
          <w:rFonts w:ascii="Times New Roman" w:hAnsi="Times New Roman" w:cs="Times New Roman"/>
          <w:b/>
          <w:color w:val="0D0D0D"/>
          <w:sz w:val="20"/>
          <w:szCs w:val="20"/>
          <w:lang w:val="uk-UA"/>
        </w:rPr>
        <w:t>Акціонерне товариство «Оператор газорозподільної системи «ДНІПРОГАЗ»</w:t>
      </w:r>
      <w:r w:rsidRPr="00CF3E7C">
        <w:rPr>
          <w:rFonts w:ascii="Times New Roman" w:hAnsi="Times New Roman" w:cs="Times New Roman"/>
          <w:color w:val="0D0D0D"/>
          <w:sz w:val="20"/>
          <w:szCs w:val="20"/>
          <w:lang w:val="uk-UA"/>
        </w:rPr>
        <w:t xml:space="preserve"> (надалі – «Товариство»), місцезнаходження якого: 49029, Україна, Дніпропетровська область, м. Дніпро, вул. Олександра </w:t>
      </w:r>
      <w:proofErr w:type="spellStart"/>
      <w:r w:rsidRPr="00CF3E7C">
        <w:rPr>
          <w:rFonts w:ascii="Times New Roman" w:hAnsi="Times New Roman" w:cs="Times New Roman"/>
          <w:color w:val="0D0D0D"/>
          <w:sz w:val="20"/>
          <w:szCs w:val="20"/>
          <w:lang w:val="uk-UA"/>
        </w:rPr>
        <w:t>Кониського</w:t>
      </w:r>
      <w:proofErr w:type="spellEnd"/>
      <w:r w:rsidRPr="00CF3E7C">
        <w:rPr>
          <w:rFonts w:ascii="Times New Roman" w:hAnsi="Times New Roman" w:cs="Times New Roman"/>
          <w:color w:val="0D0D0D"/>
          <w:sz w:val="20"/>
          <w:szCs w:val="20"/>
          <w:lang w:val="uk-UA"/>
        </w:rPr>
        <w:t xml:space="preserve">, 5, повідомляє про </w:t>
      </w:r>
      <w:r w:rsidRPr="00CF3E7C">
        <w:rPr>
          <w:rFonts w:ascii="Times New Roman" w:hAnsi="Times New Roman" w:cs="Times New Roman"/>
          <w:b/>
          <w:bCs/>
          <w:color w:val="0D0D0D"/>
          <w:spacing w:val="-8"/>
          <w:sz w:val="20"/>
          <w:szCs w:val="20"/>
          <w:lang w:val="uk-UA"/>
        </w:rPr>
        <w:t>дистанційне</w:t>
      </w:r>
      <w:r w:rsidRPr="00CF3E7C">
        <w:rPr>
          <w:rFonts w:ascii="Times New Roman" w:hAnsi="Times New Roman" w:cs="Times New Roman"/>
          <w:b/>
          <w:bCs/>
          <w:color w:val="0D0D0D"/>
          <w:sz w:val="20"/>
          <w:szCs w:val="20"/>
          <w:lang w:val="uk-UA"/>
        </w:rPr>
        <w:t xml:space="preserve"> </w:t>
      </w:r>
      <w:r w:rsidRPr="00CF3E7C">
        <w:rPr>
          <w:rFonts w:ascii="Times New Roman" w:hAnsi="Times New Roman" w:cs="Times New Roman"/>
          <w:color w:val="0D0D0D"/>
          <w:sz w:val="20"/>
          <w:szCs w:val="20"/>
          <w:lang w:val="uk-UA"/>
        </w:rPr>
        <w:t xml:space="preserve">проведення </w:t>
      </w:r>
      <w:r w:rsidRPr="00CF3E7C">
        <w:rPr>
          <w:rFonts w:ascii="Times New Roman" w:hAnsi="Times New Roman" w:cs="Times New Roman"/>
          <w:b/>
          <w:color w:val="0D0D0D"/>
          <w:sz w:val="20"/>
          <w:szCs w:val="20"/>
          <w:lang w:val="uk-UA"/>
        </w:rPr>
        <w:t>07 грудня 2022 року</w:t>
      </w:r>
      <w:r w:rsidRPr="00CF3E7C">
        <w:rPr>
          <w:rFonts w:ascii="Times New Roman" w:hAnsi="Times New Roman" w:cs="Times New Roman"/>
          <w:color w:val="0D0D0D"/>
          <w:spacing w:val="-8"/>
          <w:sz w:val="20"/>
          <w:szCs w:val="20"/>
          <w:lang w:val="uk-UA"/>
        </w:rPr>
        <w:t xml:space="preserve"> позачергових </w:t>
      </w:r>
      <w:r w:rsidRPr="00CF3E7C">
        <w:rPr>
          <w:rFonts w:ascii="Times New Roman" w:hAnsi="Times New Roman" w:cs="Times New Roman"/>
          <w:color w:val="0D0D0D"/>
          <w:sz w:val="20"/>
          <w:szCs w:val="20"/>
          <w:lang w:val="uk-UA"/>
        </w:rPr>
        <w:t>Загальних зборів акціонерів Товариства (надалі – «Загальні збори Товариства»).</w:t>
      </w:r>
    </w:p>
    <w:p w:rsidR="00CF3E7C" w:rsidRPr="00CF3E7C" w:rsidRDefault="00CF3E7C" w:rsidP="00CF3E7C">
      <w:pPr>
        <w:spacing w:after="80"/>
        <w:ind w:firstLine="709"/>
        <w:jc w:val="both"/>
        <w:rPr>
          <w:rFonts w:ascii="Times New Roman" w:hAnsi="Times New Roman" w:cs="Times New Roman"/>
          <w:color w:val="0D0D0D"/>
          <w:sz w:val="20"/>
          <w:szCs w:val="20"/>
          <w:lang w:val="uk-UA"/>
        </w:rPr>
      </w:pPr>
      <w:bookmarkStart w:id="0" w:name="_Hlk117082339"/>
      <w:r w:rsidRPr="00CF3E7C">
        <w:rPr>
          <w:rFonts w:ascii="Times New Roman" w:hAnsi="Times New Roman" w:cs="Times New Roman"/>
          <w:color w:val="0D0D0D"/>
          <w:sz w:val="20"/>
          <w:szCs w:val="20"/>
          <w:lang w:val="uk-UA"/>
        </w:rPr>
        <w:t>Рішення про скликання позачергових Загальних зборів Товариства та дистанційне їх проведення прийнято Наглядовою радою Товариства (Протокол від 01.11.2022 р.) на вимогу Акціонерного товариства «Державне акціонерне товариство «</w:t>
      </w:r>
      <w:proofErr w:type="spellStart"/>
      <w:r w:rsidRPr="00CF3E7C">
        <w:rPr>
          <w:rFonts w:ascii="Times New Roman" w:hAnsi="Times New Roman" w:cs="Times New Roman"/>
          <w:color w:val="0D0D0D"/>
          <w:sz w:val="20"/>
          <w:szCs w:val="20"/>
          <w:lang w:val="uk-UA"/>
        </w:rPr>
        <w:t>Чорноморнафтогаз</w:t>
      </w:r>
      <w:proofErr w:type="spellEnd"/>
      <w:r w:rsidRPr="00CF3E7C">
        <w:rPr>
          <w:rFonts w:ascii="Times New Roman" w:hAnsi="Times New Roman" w:cs="Times New Roman"/>
          <w:color w:val="0D0D0D"/>
          <w:sz w:val="20"/>
          <w:szCs w:val="20"/>
          <w:lang w:val="uk-UA"/>
        </w:rPr>
        <w:t xml:space="preserve">» від 20.10.2022 р., яке є управителем рахунку в цінних паперах за арештованими акціями, які належать акціонеру Товариства та відповідно до Закону України «Про акціонерні товариства»,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CF3E7C">
        <w:rPr>
          <w:rFonts w:ascii="Times New Roman" w:hAnsi="Times New Roman" w:cs="Times New Roman"/>
          <w:color w:val="0D0D0D"/>
          <w:sz w:val="20"/>
          <w:szCs w:val="20"/>
          <w:lang w:val="uk-UA"/>
        </w:rPr>
        <w:t>коронавірусної</w:t>
      </w:r>
      <w:proofErr w:type="spellEnd"/>
      <w:r w:rsidRPr="00CF3E7C">
        <w:rPr>
          <w:rFonts w:ascii="Times New Roman" w:hAnsi="Times New Roman" w:cs="Times New Roman"/>
          <w:color w:val="0D0D0D"/>
          <w:sz w:val="20"/>
          <w:szCs w:val="20"/>
          <w:lang w:val="uk-UA"/>
        </w:rPr>
        <w:t xml:space="preserve"> хвороби (COVID-19)» № 540-IX від 30.03.2020 року, у зв’язку із проведенням заходів, спрямованих на запобігання виникненню та поширенню </w:t>
      </w:r>
      <w:proofErr w:type="spellStart"/>
      <w:r w:rsidRPr="00CF3E7C">
        <w:rPr>
          <w:rFonts w:ascii="Times New Roman" w:hAnsi="Times New Roman" w:cs="Times New Roman"/>
          <w:color w:val="0D0D0D"/>
          <w:sz w:val="20"/>
          <w:szCs w:val="20"/>
          <w:lang w:val="uk-UA"/>
        </w:rPr>
        <w:t>коронавірусної</w:t>
      </w:r>
      <w:proofErr w:type="spellEnd"/>
      <w:r w:rsidRPr="00CF3E7C">
        <w:rPr>
          <w:rFonts w:ascii="Times New Roman" w:hAnsi="Times New Roman" w:cs="Times New Roman"/>
          <w:color w:val="0D0D0D"/>
          <w:sz w:val="20"/>
          <w:szCs w:val="20"/>
          <w:lang w:val="uk-UA"/>
        </w:rPr>
        <w:t xml:space="preserve"> хвороби (COVID-19) відповідно до постанови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CF3E7C">
        <w:rPr>
          <w:rFonts w:ascii="Times New Roman" w:hAnsi="Times New Roman" w:cs="Times New Roman"/>
          <w:color w:val="0D0D0D"/>
          <w:sz w:val="20"/>
          <w:szCs w:val="20"/>
          <w:lang w:val="uk-UA"/>
        </w:rPr>
        <w:t>коронавірусом</w:t>
      </w:r>
      <w:proofErr w:type="spellEnd"/>
      <w:r w:rsidRPr="00CF3E7C">
        <w:rPr>
          <w:rFonts w:ascii="Times New Roman" w:hAnsi="Times New Roman" w:cs="Times New Roman"/>
          <w:color w:val="0D0D0D"/>
          <w:sz w:val="20"/>
          <w:szCs w:val="20"/>
          <w:lang w:val="uk-UA"/>
        </w:rPr>
        <w:t> SARSCoV-2» № 1236 від 09.12.2020 року, а також у зв’язку з введенням воєнного стану відповідно до Указу Президента України від 24 лютого 2022 року            № 64/2022, Указу Президента України від 14 березня 2022 року № 133/2022, Указу Президента України від 18 квітня 2022 року № 259/2022, Указу Президента України від 17 травня 2022 року № 341/2022, Указу Президента України від 12 серпня 2022 року № 573/2022, з метою мінімізації негативного впливу наслідків військової агресії російської федерації проти України з урахуванням Рішення Національної комісії з цінних паперів та фондового ринку від 16.03.2022 № 176 «Про внесення змін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Рішення Національної комісії з цінних паперів та фондового ринку від 29.04.2022 № 323 «Щодо питань проведення загальних зборів акціонерів та загальних зборів учасників корпоративного інвестиційного фонду», та Рішення Національної комісії з цінних паперів та фондового ринку від 19.09.2022 р. № 1183 «Щодо особливостей проведення загальних зборів акціонерів та загальних зборів учасників корпоративного інвестиційного фонду на період дії воєнного стану».</w:t>
      </w:r>
    </w:p>
    <w:bookmarkEnd w:id="0"/>
    <w:p w:rsidR="00CF3E7C" w:rsidRPr="00CF3E7C" w:rsidRDefault="00CF3E7C" w:rsidP="00CF3E7C">
      <w:pPr>
        <w:spacing w:after="80"/>
        <w:ind w:firstLine="709"/>
        <w:jc w:val="both"/>
        <w:rPr>
          <w:rFonts w:ascii="Times New Roman" w:hAnsi="Times New Roman" w:cs="Times New Roman"/>
          <w:color w:val="0D0D0D"/>
          <w:sz w:val="20"/>
          <w:szCs w:val="20"/>
          <w:lang w:val="uk-UA"/>
        </w:rPr>
      </w:pPr>
      <w:r w:rsidRPr="00CF3E7C">
        <w:rPr>
          <w:rFonts w:ascii="Times New Roman" w:hAnsi="Times New Roman" w:cs="Times New Roman"/>
          <w:b/>
          <w:color w:val="0D0D0D"/>
          <w:sz w:val="20"/>
          <w:szCs w:val="20"/>
          <w:lang w:val="uk-UA"/>
        </w:rPr>
        <w:t>07 грудня 2022 року</w:t>
      </w:r>
      <w:r w:rsidRPr="00CF3E7C">
        <w:rPr>
          <w:rFonts w:ascii="Times New Roman" w:hAnsi="Times New Roman" w:cs="Times New Roman"/>
          <w:color w:val="0D0D0D"/>
          <w:sz w:val="20"/>
          <w:szCs w:val="20"/>
          <w:lang w:val="uk-UA"/>
        </w:rPr>
        <w:t xml:space="preserve"> – дата дистанційного проведення Загальних зборів Товариства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(із змінами) (далі – Тимчасовий порядок). </w:t>
      </w:r>
    </w:p>
    <w:p w:rsidR="00CF3E7C" w:rsidRPr="00CF3E7C" w:rsidRDefault="00CF3E7C" w:rsidP="00CF3E7C">
      <w:pPr>
        <w:spacing w:after="80"/>
        <w:ind w:firstLine="567"/>
        <w:jc w:val="both"/>
        <w:rPr>
          <w:rFonts w:ascii="Times New Roman" w:hAnsi="Times New Roman" w:cs="Times New Roman"/>
          <w:color w:val="0D0D0D"/>
          <w:sz w:val="20"/>
          <w:szCs w:val="20"/>
          <w:lang w:val="uk-UA"/>
        </w:rPr>
      </w:pPr>
      <w:r w:rsidRPr="00CF3E7C">
        <w:rPr>
          <w:rFonts w:ascii="Times New Roman" w:hAnsi="Times New Roman" w:cs="Times New Roman"/>
          <w:color w:val="0D0D0D"/>
          <w:sz w:val="20"/>
          <w:szCs w:val="20"/>
          <w:lang w:val="uk-UA"/>
        </w:rPr>
        <w:t xml:space="preserve">Дата складання переліку акціонерів Товариства для здійснення персонального повідомлення про дистанційне проведення Загальних зборів Товариства – </w:t>
      </w:r>
      <w:r w:rsidRPr="00CF3E7C">
        <w:rPr>
          <w:rFonts w:ascii="Times New Roman" w:hAnsi="Times New Roman" w:cs="Times New Roman"/>
          <w:b/>
          <w:color w:val="0D0D0D"/>
          <w:sz w:val="20"/>
          <w:szCs w:val="20"/>
          <w:lang w:val="uk-UA"/>
        </w:rPr>
        <w:t>01.</w:t>
      </w:r>
      <w:r w:rsidRPr="00CF3E7C">
        <w:rPr>
          <w:rFonts w:ascii="Times New Roman" w:hAnsi="Times New Roman" w:cs="Times New Roman"/>
          <w:b/>
          <w:color w:val="0D0D0D"/>
          <w:sz w:val="20"/>
          <w:szCs w:val="20"/>
        </w:rPr>
        <w:t>1</w:t>
      </w:r>
      <w:r w:rsidRPr="00CF3E7C">
        <w:rPr>
          <w:rFonts w:ascii="Times New Roman" w:hAnsi="Times New Roman" w:cs="Times New Roman"/>
          <w:b/>
          <w:color w:val="0D0D0D"/>
          <w:sz w:val="20"/>
          <w:szCs w:val="20"/>
          <w:lang w:val="uk-UA"/>
        </w:rPr>
        <w:t>1.2022 року.</w:t>
      </w:r>
    </w:p>
    <w:p w:rsidR="00CF1A22" w:rsidRPr="00B0271B" w:rsidRDefault="00CF1A22" w:rsidP="00DA6BC4">
      <w:pPr>
        <w:autoSpaceDE w:val="0"/>
        <w:autoSpaceDN w:val="0"/>
        <w:adjustRightInd w:val="0"/>
        <w:spacing w:after="0" w:line="240" w:lineRule="auto"/>
        <w:ind w:firstLine="708"/>
        <w:jc w:val="both"/>
        <w:rPr>
          <w:rFonts w:ascii="Times New Roman" w:hAnsi="Times New Roman" w:cs="Times New Roman"/>
          <w:sz w:val="24"/>
          <w:szCs w:val="24"/>
          <w:lang w:val="uk-UA"/>
        </w:rPr>
      </w:pPr>
    </w:p>
    <w:p w:rsidR="00B0271B" w:rsidRPr="00291580" w:rsidRDefault="00B009B9" w:rsidP="00111B89">
      <w:pPr>
        <w:pStyle w:val="Default"/>
        <w:rPr>
          <w:rStyle w:val="a4"/>
          <w:lang w:val="uk-UA"/>
        </w:rPr>
      </w:pPr>
      <w:r w:rsidRPr="00B0271B">
        <w:rPr>
          <w:lang w:val="uk-UA"/>
        </w:rPr>
        <w:t>З</w:t>
      </w:r>
      <w:r w:rsidR="0010615D" w:rsidRPr="00B0271B">
        <w:rPr>
          <w:lang w:val="uk-UA"/>
        </w:rPr>
        <w:t xml:space="preserve"> </w:t>
      </w:r>
      <w:r w:rsidRPr="00B0271B">
        <w:rPr>
          <w:lang w:val="uk-UA"/>
        </w:rPr>
        <w:t>текстом повідомлення можна ознайомитись за посиланням </w:t>
      </w:r>
      <w:r w:rsidRPr="00B0271B">
        <w:rPr>
          <w:lang w:val="uk-UA"/>
        </w:rPr>
        <w:br/>
      </w:r>
      <w:hyperlink r:id="rId5" w:history="1">
        <w:r w:rsidR="00291580" w:rsidRPr="00954D22">
          <w:rPr>
            <w:rStyle w:val="a4"/>
          </w:rPr>
          <w:t>https://www.csd.ua/images/stories/pdf/depsystem/202</w:t>
        </w:r>
        <w:r w:rsidR="00291580" w:rsidRPr="00954D22">
          <w:rPr>
            <w:rStyle w:val="a4"/>
            <w:lang w:val="uk-UA"/>
          </w:rPr>
          <w:t>2</w:t>
        </w:r>
        <w:r w:rsidR="00291580" w:rsidRPr="00954D22">
          <w:rPr>
            <w:rStyle w:val="a4"/>
          </w:rPr>
          <w:t>/Повідомлення_про_проведення_позачергових_Загальних_зборів_акціонерів_07_грудня_2022_року_20221103165508.pdf</w:t>
        </w:r>
      </w:hyperlink>
      <w:r w:rsidR="00291580">
        <w:rPr>
          <w:lang w:val="uk-UA"/>
        </w:rPr>
        <w:t xml:space="preserve"> </w:t>
      </w:r>
      <w:bookmarkStart w:id="1" w:name="_GoBack"/>
      <w:bookmarkEnd w:id="1"/>
    </w:p>
    <w:p w:rsidR="00B009B9" w:rsidRPr="00B0271B" w:rsidRDefault="00B009B9" w:rsidP="00111B89">
      <w:pPr>
        <w:pStyle w:val="Default"/>
        <w:rPr>
          <w:lang w:val="uk-UA"/>
        </w:rPr>
      </w:pPr>
      <w:r w:rsidRPr="00B0271B">
        <w:rPr>
          <w:lang w:val="uk-UA"/>
        </w:rPr>
        <w:b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B0271B">
        <w:rPr>
          <w:lang w:val="uk-UA"/>
        </w:rPr>
        <w:t>е</w:t>
      </w:r>
      <w:r w:rsidRPr="00B0271B">
        <w:rPr>
          <w:lang w:val="uk-UA"/>
        </w:rPr>
        <w:t>резня 2017 року №148)</w:t>
      </w:r>
    </w:p>
    <w:p w:rsidR="003B0468" w:rsidRPr="00B0271B" w:rsidRDefault="003B0468" w:rsidP="0010615D">
      <w:pPr>
        <w:spacing w:after="0"/>
        <w:rPr>
          <w:rFonts w:ascii="Times New Roman" w:hAnsi="Times New Roman" w:cs="Times New Roman"/>
          <w:sz w:val="24"/>
          <w:szCs w:val="24"/>
          <w:lang w:val="uk-UA"/>
        </w:rPr>
      </w:pPr>
    </w:p>
    <w:sectPr w:rsidR="003B0468" w:rsidRPr="00B0271B"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2"/>
  </w:compat>
  <w:rsids>
    <w:rsidRoot w:val="00B009B9"/>
    <w:rsid w:val="00057427"/>
    <w:rsid w:val="0010615D"/>
    <w:rsid w:val="00111B89"/>
    <w:rsid w:val="00132016"/>
    <w:rsid w:val="0019241E"/>
    <w:rsid w:val="00264F24"/>
    <w:rsid w:val="00291580"/>
    <w:rsid w:val="00396164"/>
    <w:rsid w:val="003B0468"/>
    <w:rsid w:val="003C51C4"/>
    <w:rsid w:val="00495677"/>
    <w:rsid w:val="004A06DC"/>
    <w:rsid w:val="0053762C"/>
    <w:rsid w:val="00574F27"/>
    <w:rsid w:val="006B5E06"/>
    <w:rsid w:val="006D5F30"/>
    <w:rsid w:val="00707BFF"/>
    <w:rsid w:val="00715D0C"/>
    <w:rsid w:val="007B3484"/>
    <w:rsid w:val="007C6289"/>
    <w:rsid w:val="008507D5"/>
    <w:rsid w:val="008A2ECA"/>
    <w:rsid w:val="0090485F"/>
    <w:rsid w:val="009A5CAA"/>
    <w:rsid w:val="009E5325"/>
    <w:rsid w:val="009F44AB"/>
    <w:rsid w:val="00A41C84"/>
    <w:rsid w:val="00A963A8"/>
    <w:rsid w:val="00AE6664"/>
    <w:rsid w:val="00B009B9"/>
    <w:rsid w:val="00B0271B"/>
    <w:rsid w:val="00B1236A"/>
    <w:rsid w:val="00B93637"/>
    <w:rsid w:val="00C0747D"/>
    <w:rsid w:val="00C17C49"/>
    <w:rsid w:val="00CA3076"/>
    <w:rsid w:val="00CD5153"/>
    <w:rsid w:val="00CF1A22"/>
    <w:rsid w:val="00CF3E7C"/>
    <w:rsid w:val="00D1630F"/>
    <w:rsid w:val="00D82E51"/>
    <w:rsid w:val="00D949D4"/>
    <w:rsid w:val="00DA6BC4"/>
    <w:rsid w:val="00E90AA9"/>
    <w:rsid w:val="00EB668D"/>
    <w:rsid w:val="00F862DE"/>
    <w:rsid w:val="00F8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d.ua/images/stories/pdf/depsystem/2022/&#1055;&#1086;&#1074;&#1110;&#1076;&#1086;&#1084;&#1083;&#1077;&#1085;&#1085;&#1103;_&#1087;&#1088;&#1086;_&#1087;&#1088;&#1086;&#1074;&#1077;&#1076;&#1077;&#1085;&#1085;&#1103;_&#1087;&#1086;&#1079;&#1072;&#1095;&#1077;&#1088;&#1075;&#1086;&#1074;&#1080;&#1093;_&#1047;&#1072;&#1075;&#1072;&#1083;&#1100;&#1085;&#1080;&#1093;_&#1079;&#1073;&#1086;&#1088;&#1110;&#1074;_&#1072;&#1082;&#1094;&#1110;&#1086;&#1085;&#1077;&#1088;&#1110;&#1074;_07_&#1075;&#1088;&#1091;&#1076;&#1085;&#1103;_2022_&#1088;&#1086;&#1082;&#1091;_2022110316550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2641</Words>
  <Characters>1506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Рудиця Марина</cp:lastModifiedBy>
  <cp:revision>4</cp:revision>
  <dcterms:created xsi:type="dcterms:W3CDTF">2022-11-03T16:12:00Z</dcterms:created>
  <dcterms:modified xsi:type="dcterms:W3CDTF">2022-11-03T16:20:00Z</dcterms:modified>
</cp:coreProperties>
</file>