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6F7132" w:rsidRPr="006F7132" w:rsidRDefault="006F7132" w:rsidP="00DE341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713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АКЦІОНЕРНОГО ТОВАРИСТВА </w:t>
      </w:r>
    </w:p>
    <w:p w:rsidR="00DE3419" w:rsidRPr="006F7132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7132">
        <w:rPr>
          <w:rFonts w:ascii="Times New Roman" w:hAnsi="Times New Roman" w:cs="Times New Roman"/>
          <w:b/>
          <w:sz w:val="20"/>
          <w:szCs w:val="20"/>
        </w:rPr>
        <w:t xml:space="preserve">"ДНІПРОВСЬКИЙ ЗАВОД </w:t>
      </w:r>
      <w:proofErr w:type="gramStart"/>
      <w:r w:rsidRPr="006F7132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6F7132">
        <w:rPr>
          <w:rFonts w:ascii="Times New Roman" w:hAnsi="Times New Roman" w:cs="Times New Roman"/>
          <w:b/>
          <w:sz w:val="20"/>
          <w:szCs w:val="20"/>
        </w:rPr>
        <w:t xml:space="preserve"> РЕМОНТУ ТА БУДІВНИЦТВА ПАСАЖИРСЬКИХ ВАГОНІВ"</w:t>
      </w: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</w:t>
      </w:r>
      <w:bookmarkStart w:id="0" w:name="_GoBack"/>
      <w:bookmarkEnd w:id="0"/>
      <w:r w:rsidRPr="001E07AE">
        <w:rPr>
          <w:b/>
          <w:sz w:val="28"/>
          <w:szCs w:val="28"/>
          <w:shd w:val="clear" w:color="auto" w:fill="FFFFFF"/>
        </w:rPr>
        <w:t>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="00917515">
        <w:rPr>
          <w:b/>
          <w:sz w:val="28"/>
          <w:szCs w:val="28"/>
          <w:shd w:val="clear" w:color="auto" w:fill="FFFFFF"/>
          <w:lang w:val="uk-UA"/>
        </w:rPr>
        <w:t>річних</w:t>
      </w:r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Pr="00DE3419" w:rsidRDefault="00917515" w:rsidP="00DE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E3419" w:rsidRPr="00DE3419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>АКЦІОНЕРНЕ ТОВАРИСТВО</w:t>
      </w:r>
    </w:p>
    <w:p w:rsidR="00DE3419" w:rsidRPr="00DE3419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 xml:space="preserve">"ДНІПРОВСЬКИЙ ЗАВОД </w:t>
      </w:r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РЕМОНТУ ТА БУДІВНИЦТВА ПАСАЖИРСЬКИХ ВАГОНІВ"</w:t>
      </w:r>
    </w:p>
    <w:p w:rsidR="00DE3419" w:rsidRPr="001D2C00" w:rsidRDefault="00DE3419" w:rsidP="001D2C0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>(код Є</w:t>
      </w:r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ДР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00554514,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: 49024, м.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Дніпро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вул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Універсальна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>, 10) (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далі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Товариство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повідомляє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скликання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дистанційне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проведення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>ічних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Загальних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зборів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акціо</w:t>
      </w:r>
      <w:r w:rsidR="001D2C00">
        <w:rPr>
          <w:rFonts w:ascii="Times New Roman" w:hAnsi="Times New Roman" w:cs="Times New Roman"/>
          <w:b/>
          <w:sz w:val="20"/>
          <w:szCs w:val="20"/>
        </w:rPr>
        <w:t>нерів</w:t>
      </w:r>
      <w:proofErr w:type="spellEnd"/>
      <w:r w:rsidR="001D2C0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1D2C00">
        <w:rPr>
          <w:rFonts w:ascii="Times New Roman" w:hAnsi="Times New Roman" w:cs="Times New Roman"/>
          <w:b/>
          <w:sz w:val="20"/>
          <w:szCs w:val="20"/>
        </w:rPr>
        <w:t>далі</w:t>
      </w:r>
      <w:proofErr w:type="spellEnd"/>
      <w:r w:rsidR="001D2C00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1D2C00">
        <w:rPr>
          <w:rFonts w:ascii="Times New Roman" w:hAnsi="Times New Roman" w:cs="Times New Roman"/>
          <w:b/>
          <w:sz w:val="20"/>
          <w:szCs w:val="20"/>
        </w:rPr>
        <w:t>Загальні</w:t>
      </w:r>
      <w:proofErr w:type="spellEnd"/>
      <w:r w:rsidR="001D2C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D2C00">
        <w:rPr>
          <w:rFonts w:ascii="Times New Roman" w:hAnsi="Times New Roman" w:cs="Times New Roman"/>
          <w:b/>
          <w:sz w:val="20"/>
          <w:szCs w:val="20"/>
        </w:rPr>
        <w:t>збори</w:t>
      </w:r>
      <w:proofErr w:type="spellEnd"/>
      <w:r w:rsidR="001D2C0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D2C00">
        <w:rPr>
          <w:rFonts w:ascii="Times New Roman" w:hAnsi="Times New Roman" w:cs="Times New Roman"/>
          <w:b/>
          <w:sz w:val="20"/>
          <w:szCs w:val="20"/>
          <w:lang w:val="uk-UA"/>
        </w:rPr>
        <w:t>24 квітня</w:t>
      </w:r>
      <w:r w:rsidR="001D2C00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1D2C00">
        <w:rPr>
          <w:rFonts w:ascii="Times New Roman" w:hAnsi="Times New Roman" w:cs="Times New Roman"/>
          <w:b/>
          <w:sz w:val="20"/>
          <w:szCs w:val="20"/>
          <w:lang w:val="uk-UA"/>
        </w:rPr>
        <w:t xml:space="preserve">3 </w:t>
      </w:r>
      <w:r w:rsidRPr="00DE3419">
        <w:rPr>
          <w:rFonts w:ascii="Times New Roman" w:hAnsi="Times New Roman" w:cs="Times New Roman"/>
          <w:b/>
          <w:sz w:val="20"/>
          <w:szCs w:val="20"/>
        </w:rPr>
        <w:t xml:space="preserve"> року.</w:t>
      </w:r>
    </w:p>
    <w:p w:rsidR="001D2C00" w:rsidRPr="002343BE" w:rsidRDefault="00DE3419" w:rsidP="001D2C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val="uk-UA"/>
        </w:rPr>
        <w:tab/>
      </w:r>
      <w:proofErr w:type="spellStart"/>
      <w:proofErr w:type="gramStart"/>
      <w:r w:rsidR="001D2C00" w:rsidRPr="002343B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D2C00" w:rsidRPr="002343BE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скликання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позачергових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акціонерів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дистанційне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прийнято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Наглядовою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радою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06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березня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2023 року (протокол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06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березня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2023 року),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акціонерні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керуючись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r w:rsidR="001D2C00" w:rsidRPr="002343BE">
        <w:rPr>
          <w:lang w:eastAsia="uk-UA"/>
        </w:rPr>
        <w:t>«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Тимчасовим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порядком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скликання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та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дистанційного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проведення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загальних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зборів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акціонерів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та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загальних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зборів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учасників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корпоративного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інвестиційного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фонду</w:t>
      </w:r>
      <w:r w:rsidR="001D2C00" w:rsidRPr="002343BE">
        <w:rPr>
          <w:lang w:eastAsia="uk-UA"/>
        </w:rPr>
        <w:t>»</w:t>
      </w:r>
      <w:r w:rsidR="001D2C00" w:rsidRPr="002343BE">
        <w:rPr>
          <w:rFonts w:ascii="Times New Roman" w:hAnsi="Times New Roman"/>
          <w:sz w:val="20"/>
          <w:lang w:eastAsia="uk-UA"/>
        </w:rPr>
        <w:t xml:space="preserve">,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затвердженого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proofErr w:type="gramStart"/>
      <w:r w:rsidR="001D2C00" w:rsidRPr="002343BE">
        <w:rPr>
          <w:rFonts w:ascii="Times New Roman" w:hAnsi="Times New Roman"/>
          <w:sz w:val="20"/>
          <w:lang w:eastAsia="uk-UA"/>
        </w:rPr>
        <w:t>Р</w:t>
      </w:r>
      <w:proofErr w:type="gramEnd"/>
      <w:r w:rsidR="001D2C00" w:rsidRPr="002343BE">
        <w:rPr>
          <w:rFonts w:ascii="Times New Roman" w:hAnsi="Times New Roman"/>
          <w:sz w:val="20"/>
          <w:lang w:eastAsia="uk-UA"/>
        </w:rPr>
        <w:t>ішенням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Національної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комісії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з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цінних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паперів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та фондового ринку №196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від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16.04.2020 (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із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змінами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 xml:space="preserve"> та </w:t>
      </w:r>
      <w:proofErr w:type="spellStart"/>
      <w:r w:rsidR="001D2C00" w:rsidRPr="002343BE">
        <w:rPr>
          <w:rFonts w:ascii="Times New Roman" w:hAnsi="Times New Roman"/>
          <w:sz w:val="20"/>
          <w:lang w:eastAsia="uk-UA"/>
        </w:rPr>
        <w:t>доповненнями</w:t>
      </w:r>
      <w:proofErr w:type="spellEnd"/>
      <w:r w:rsidR="001D2C00" w:rsidRPr="002343BE">
        <w:rPr>
          <w:rFonts w:ascii="Times New Roman" w:hAnsi="Times New Roman"/>
          <w:sz w:val="20"/>
          <w:lang w:eastAsia="uk-UA"/>
        </w:rPr>
        <w:t>)</w:t>
      </w:r>
      <w:r w:rsidR="001D2C00" w:rsidRPr="002343B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Тимчасовий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порядок),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НКЦПФР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16 лютого 2023 року № 154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доповненнями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внесеними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рішенням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НКЦПФР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06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березня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2023 року № 240 та у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зв’язку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введенням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території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воєнного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стану,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з Указом Президента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24.02.2022 №64/2022 «Про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запровадження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військового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стану в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затвердженого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Законом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24.02.2022 № 2102-ІХ (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внесеними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Указом Президента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14.03.2022 № 133/2022,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затвердженим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Законом</w:t>
      </w:r>
      <w:proofErr w:type="gram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15.03.2022 № 2119-IX, Указом Президента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17.05.2022 № 341/2022,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затвердженим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Законом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№ 2263-IX </w:t>
      </w:r>
      <w:proofErr w:type="spellStart"/>
      <w:r w:rsidR="001D2C00" w:rsidRPr="002343B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1D2C00" w:rsidRPr="002343BE">
        <w:rPr>
          <w:rFonts w:ascii="Times New Roman" w:hAnsi="Times New Roman" w:cs="Times New Roman"/>
          <w:sz w:val="20"/>
          <w:szCs w:val="20"/>
        </w:rPr>
        <w:t xml:space="preserve"> 22.05.2022).</w:t>
      </w:r>
      <w:proofErr w:type="gramEnd"/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З</w:t>
      </w:r>
      <w:proofErr w:type="spellStart"/>
      <w:r w:rsidRPr="002343BE">
        <w:rPr>
          <w:sz w:val="20"/>
          <w:szCs w:val="20"/>
        </w:rPr>
        <w:t>агальні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збори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відбуватимуться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дистанційно</w:t>
      </w:r>
      <w:proofErr w:type="spellEnd"/>
      <w:r w:rsidRPr="002343BE">
        <w:rPr>
          <w:sz w:val="20"/>
          <w:szCs w:val="20"/>
        </w:rPr>
        <w:t>.</w:t>
      </w:r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2343BE">
        <w:rPr>
          <w:sz w:val="20"/>
          <w:szCs w:val="20"/>
        </w:rPr>
        <w:tab/>
        <w:t xml:space="preserve">24 </w:t>
      </w:r>
      <w:proofErr w:type="spellStart"/>
      <w:r w:rsidRPr="002343BE">
        <w:rPr>
          <w:sz w:val="20"/>
          <w:szCs w:val="20"/>
        </w:rPr>
        <w:t>квітня</w:t>
      </w:r>
      <w:proofErr w:type="spellEnd"/>
      <w:r w:rsidRPr="002343BE">
        <w:rPr>
          <w:sz w:val="20"/>
          <w:szCs w:val="20"/>
        </w:rPr>
        <w:t xml:space="preserve"> 2023 року - дата </w:t>
      </w:r>
      <w:proofErr w:type="spellStart"/>
      <w:r w:rsidRPr="002343BE">
        <w:rPr>
          <w:sz w:val="20"/>
          <w:szCs w:val="20"/>
        </w:rPr>
        <w:t>проведення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Загальних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зборів</w:t>
      </w:r>
      <w:proofErr w:type="spellEnd"/>
      <w:r w:rsidRPr="002343BE">
        <w:rPr>
          <w:sz w:val="20"/>
          <w:szCs w:val="20"/>
        </w:rPr>
        <w:t xml:space="preserve"> (дата </w:t>
      </w:r>
      <w:proofErr w:type="spellStart"/>
      <w:r w:rsidRPr="002343BE">
        <w:rPr>
          <w:sz w:val="20"/>
          <w:szCs w:val="20"/>
        </w:rPr>
        <w:t>завершення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 xml:space="preserve"> - </w:t>
      </w:r>
      <w:proofErr w:type="spellStart"/>
      <w:r w:rsidRPr="002343BE">
        <w:rPr>
          <w:sz w:val="20"/>
          <w:szCs w:val="20"/>
        </w:rPr>
        <w:t>остання</w:t>
      </w:r>
      <w:proofErr w:type="spellEnd"/>
      <w:r w:rsidRPr="002343BE">
        <w:rPr>
          <w:sz w:val="20"/>
          <w:szCs w:val="20"/>
        </w:rPr>
        <w:t xml:space="preserve"> дата </w:t>
      </w:r>
      <w:proofErr w:type="spellStart"/>
      <w:r w:rsidRPr="002343BE">
        <w:rPr>
          <w:sz w:val="20"/>
          <w:szCs w:val="20"/>
        </w:rPr>
        <w:t>отримання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від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акціонерів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бюлетені</w:t>
      </w:r>
      <w:proofErr w:type="gramStart"/>
      <w:r w:rsidRPr="002343BE">
        <w:rPr>
          <w:sz w:val="20"/>
          <w:szCs w:val="20"/>
        </w:rPr>
        <w:t>в</w:t>
      </w:r>
      <w:proofErr w:type="spellEnd"/>
      <w:proofErr w:type="gram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 xml:space="preserve">). </w:t>
      </w:r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2343BE">
        <w:rPr>
          <w:sz w:val="20"/>
          <w:szCs w:val="20"/>
        </w:rPr>
        <w:tab/>
        <w:t xml:space="preserve">06 </w:t>
      </w:r>
      <w:proofErr w:type="spellStart"/>
      <w:r w:rsidRPr="002343BE">
        <w:rPr>
          <w:sz w:val="20"/>
          <w:szCs w:val="20"/>
        </w:rPr>
        <w:t>квітня</w:t>
      </w:r>
      <w:proofErr w:type="spellEnd"/>
      <w:r w:rsidRPr="002343BE">
        <w:rPr>
          <w:sz w:val="20"/>
          <w:szCs w:val="20"/>
        </w:rPr>
        <w:t xml:space="preserve"> 2023 року (не </w:t>
      </w:r>
      <w:proofErr w:type="spellStart"/>
      <w:proofErr w:type="gramStart"/>
      <w:r w:rsidRPr="002343BE">
        <w:rPr>
          <w:sz w:val="20"/>
          <w:szCs w:val="20"/>
        </w:rPr>
        <w:t>п</w:t>
      </w:r>
      <w:proofErr w:type="gramEnd"/>
      <w:r w:rsidRPr="002343BE">
        <w:rPr>
          <w:sz w:val="20"/>
          <w:szCs w:val="20"/>
        </w:rPr>
        <w:t>ізніше</w:t>
      </w:r>
      <w:proofErr w:type="spellEnd"/>
      <w:r w:rsidRPr="002343BE">
        <w:rPr>
          <w:sz w:val="20"/>
          <w:szCs w:val="20"/>
        </w:rPr>
        <w:t xml:space="preserve"> 11 </w:t>
      </w:r>
      <w:proofErr w:type="spellStart"/>
      <w:r w:rsidRPr="002343BE">
        <w:rPr>
          <w:sz w:val="20"/>
          <w:szCs w:val="20"/>
        </w:rPr>
        <w:t>години</w:t>
      </w:r>
      <w:proofErr w:type="spellEnd"/>
      <w:r w:rsidRPr="002343BE">
        <w:rPr>
          <w:sz w:val="20"/>
          <w:szCs w:val="20"/>
        </w:rPr>
        <w:t xml:space="preserve">) - дата </w:t>
      </w:r>
      <w:proofErr w:type="spellStart"/>
      <w:r w:rsidRPr="002343BE">
        <w:rPr>
          <w:sz w:val="20"/>
          <w:szCs w:val="20"/>
        </w:rPr>
        <w:t>розміщення</w:t>
      </w:r>
      <w:proofErr w:type="spellEnd"/>
      <w:r w:rsidRPr="002343BE">
        <w:rPr>
          <w:sz w:val="20"/>
          <w:szCs w:val="20"/>
        </w:rPr>
        <w:t xml:space="preserve"> у </w:t>
      </w:r>
      <w:proofErr w:type="spellStart"/>
      <w:r w:rsidRPr="002343BE">
        <w:rPr>
          <w:sz w:val="20"/>
          <w:szCs w:val="20"/>
        </w:rPr>
        <w:t>вільному</w:t>
      </w:r>
      <w:proofErr w:type="spell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акціонерів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доступі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бюлетені</w:t>
      </w:r>
      <w:proofErr w:type="spell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 xml:space="preserve"> з </w:t>
      </w:r>
      <w:proofErr w:type="spellStart"/>
      <w:r w:rsidRPr="002343BE">
        <w:rPr>
          <w:sz w:val="20"/>
          <w:szCs w:val="20"/>
        </w:rPr>
        <w:t>питань</w:t>
      </w:r>
      <w:proofErr w:type="spellEnd"/>
      <w:r w:rsidRPr="002343BE">
        <w:rPr>
          <w:sz w:val="20"/>
          <w:szCs w:val="20"/>
        </w:rPr>
        <w:t xml:space="preserve"> порядку денного  на </w:t>
      </w:r>
      <w:proofErr w:type="spellStart"/>
      <w:r w:rsidRPr="002343BE">
        <w:rPr>
          <w:sz w:val="20"/>
          <w:szCs w:val="20"/>
        </w:rPr>
        <w:t>власному</w:t>
      </w:r>
      <w:proofErr w:type="spellEnd"/>
      <w:r w:rsidRPr="002343BE">
        <w:rPr>
          <w:sz w:val="20"/>
          <w:szCs w:val="20"/>
        </w:rPr>
        <w:t xml:space="preserve"> веб-</w:t>
      </w:r>
      <w:proofErr w:type="spellStart"/>
      <w:r w:rsidRPr="002343BE">
        <w:rPr>
          <w:sz w:val="20"/>
          <w:szCs w:val="20"/>
        </w:rPr>
        <w:t>сайті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Товариства</w:t>
      </w:r>
      <w:proofErr w:type="spellEnd"/>
      <w:r w:rsidRPr="002343BE">
        <w:rPr>
          <w:sz w:val="20"/>
          <w:szCs w:val="20"/>
        </w:rPr>
        <w:t xml:space="preserve"> на </w:t>
      </w:r>
      <w:proofErr w:type="spellStart"/>
      <w:r w:rsidRPr="002343BE">
        <w:rPr>
          <w:sz w:val="20"/>
          <w:szCs w:val="20"/>
        </w:rPr>
        <w:t>сторінці</w:t>
      </w:r>
      <w:proofErr w:type="spellEnd"/>
      <w:r w:rsidRPr="002343BE">
        <w:rPr>
          <w:sz w:val="20"/>
          <w:szCs w:val="20"/>
        </w:rPr>
        <w:t xml:space="preserve"> за </w:t>
      </w:r>
      <w:proofErr w:type="spellStart"/>
      <w:r w:rsidRPr="002343BE">
        <w:rPr>
          <w:sz w:val="20"/>
          <w:szCs w:val="20"/>
        </w:rPr>
        <w:t>посиланням</w:t>
      </w:r>
      <w:proofErr w:type="spellEnd"/>
      <w:r w:rsidRPr="002343BE">
        <w:rPr>
          <w:sz w:val="20"/>
          <w:szCs w:val="20"/>
        </w:rPr>
        <w:t xml:space="preserve"> </w:t>
      </w:r>
      <w:hyperlink r:id="rId5" w:history="1">
        <w:r w:rsidRPr="002343BE">
          <w:rPr>
            <w:sz w:val="20"/>
            <w:szCs w:val="20"/>
          </w:rPr>
          <w:t>http://dvrb.emitinfo.com/zz.aspx</w:t>
        </w:r>
      </w:hyperlink>
      <w:r w:rsidRPr="002343BE">
        <w:rPr>
          <w:sz w:val="20"/>
          <w:szCs w:val="20"/>
        </w:rPr>
        <w:t xml:space="preserve"> у </w:t>
      </w:r>
      <w:proofErr w:type="spellStart"/>
      <w:r w:rsidRPr="002343BE">
        <w:rPr>
          <w:sz w:val="20"/>
          <w:szCs w:val="20"/>
        </w:rPr>
        <w:t>розділі</w:t>
      </w:r>
      <w:proofErr w:type="spellEnd"/>
      <w:r w:rsidRPr="002343BE">
        <w:rPr>
          <w:sz w:val="20"/>
          <w:szCs w:val="20"/>
        </w:rPr>
        <w:t xml:space="preserve"> «</w:t>
      </w:r>
      <w:proofErr w:type="spellStart"/>
      <w:r w:rsidRPr="002343BE">
        <w:rPr>
          <w:sz w:val="20"/>
          <w:szCs w:val="20"/>
        </w:rPr>
        <w:t>Загальні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збори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товариства</w:t>
      </w:r>
      <w:proofErr w:type="spellEnd"/>
      <w:r w:rsidRPr="002343BE">
        <w:rPr>
          <w:sz w:val="20"/>
          <w:szCs w:val="20"/>
        </w:rPr>
        <w:t xml:space="preserve">», «Дата </w:t>
      </w:r>
      <w:proofErr w:type="spellStart"/>
      <w:r w:rsidRPr="002343BE">
        <w:rPr>
          <w:sz w:val="20"/>
          <w:szCs w:val="20"/>
        </w:rPr>
        <w:t>проведення</w:t>
      </w:r>
      <w:proofErr w:type="spellEnd"/>
      <w:r w:rsidRPr="002343BE">
        <w:rPr>
          <w:sz w:val="20"/>
          <w:szCs w:val="20"/>
        </w:rPr>
        <w:t xml:space="preserve">» - 24.04.2023», </w:t>
      </w:r>
      <w:proofErr w:type="spellStart"/>
      <w:r w:rsidRPr="002343BE">
        <w:rPr>
          <w:sz w:val="20"/>
          <w:szCs w:val="20"/>
        </w:rPr>
        <w:t>стовпчик</w:t>
      </w:r>
      <w:proofErr w:type="spellEnd"/>
      <w:r w:rsidRPr="002343BE">
        <w:rPr>
          <w:sz w:val="20"/>
          <w:szCs w:val="20"/>
        </w:rPr>
        <w:t xml:space="preserve"> «</w:t>
      </w:r>
      <w:proofErr w:type="spellStart"/>
      <w:r w:rsidRPr="002343BE">
        <w:rPr>
          <w:sz w:val="20"/>
          <w:szCs w:val="20"/>
        </w:rPr>
        <w:t>Документи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загальних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зборів</w:t>
      </w:r>
      <w:proofErr w:type="spellEnd"/>
      <w:r w:rsidRPr="002343BE">
        <w:rPr>
          <w:sz w:val="20"/>
          <w:szCs w:val="20"/>
        </w:rPr>
        <w:t xml:space="preserve">», </w:t>
      </w:r>
      <w:proofErr w:type="spellStart"/>
      <w:r w:rsidRPr="002343BE">
        <w:rPr>
          <w:sz w:val="20"/>
          <w:szCs w:val="20"/>
        </w:rPr>
        <w:t>тека</w:t>
      </w:r>
      <w:proofErr w:type="spellEnd"/>
      <w:r w:rsidRPr="002343BE">
        <w:rPr>
          <w:sz w:val="20"/>
          <w:szCs w:val="20"/>
        </w:rPr>
        <w:t xml:space="preserve"> «</w:t>
      </w:r>
      <w:proofErr w:type="spellStart"/>
      <w:r w:rsidRPr="002343BE">
        <w:rPr>
          <w:sz w:val="20"/>
          <w:szCs w:val="20"/>
        </w:rPr>
        <w:fldChar w:fldCharType="begin"/>
      </w:r>
      <w:r w:rsidRPr="002343BE">
        <w:rPr>
          <w:sz w:val="20"/>
          <w:szCs w:val="20"/>
        </w:rPr>
        <w:instrText xml:space="preserve"> HYPERLINK "http://dvrb.emitinfo.com/14/Question%20ALL.pdf" </w:instrText>
      </w:r>
      <w:r w:rsidRPr="002343BE">
        <w:rPr>
          <w:sz w:val="20"/>
          <w:szCs w:val="20"/>
        </w:rPr>
        <w:fldChar w:fldCharType="separate"/>
      </w:r>
      <w:r w:rsidRPr="002343BE">
        <w:rPr>
          <w:sz w:val="20"/>
          <w:szCs w:val="20"/>
        </w:rPr>
        <w:t>Бюлетені</w:t>
      </w:r>
      <w:proofErr w:type="spell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 xml:space="preserve"> з </w:t>
      </w:r>
      <w:proofErr w:type="spellStart"/>
      <w:r w:rsidRPr="002343BE">
        <w:rPr>
          <w:sz w:val="20"/>
          <w:szCs w:val="20"/>
        </w:rPr>
        <w:t>питань</w:t>
      </w:r>
      <w:proofErr w:type="spellEnd"/>
      <w:r w:rsidRPr="002343BE">
        <w:rPr>
          <w:sz w:val="20"/>
          <w:szCs w:val="20"/>
        </w:rPr>
        <w:t xml:space="preserve"> порядку денного</w:t>
      </w:r>
      <w:r w:rsidRPr="002343BE">
        <w:rPr>
          <w:sz w:val="20"/>
          <w:szCs w:val="20"/>
        </w:rPr>
        <w:fldChar w:fldCharType="end"/>
      </w:r>
      <w:r w:rsidRPr="002343BE">
        <w:rPr>
          <w:sz w:val="20"/>
          <w:szCs w:val="20"/>
        </w:rPr>
        <w:t>» файл «</w:t>
      </w:r>
      <w:proofErr w:type="spellStart"/>
      <w:r w:rsidRPr="002343BE">
        <w:rPr>
          <w:sz w:val="20"/>
          <w:szCs w:val="20"/>
        </w:rPr>
        <w:t>Бюлетень</w:t>
      </w:r>
      <w:proofErr w:type="spell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>».</w:t>
      </w:r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2343BE">
        <w:rPr>
          <w:sz w:val="20"/>
          <w:szCs w:val="20"/>
        </w:rPr>
        <w:tab/>
        <w:t xml:space="preserve">07 </w:t>
      </w:r>
      <w:proofErr w:type="spellStart"/>
      <w:r w:rsidRPr="002343BE">
        <w:rPr>
          <w:sz w:val="20"/>
          <w:szCs w:val="20"/>
        </w:rPr>
        <w:t>квітня</w:t>
      </w:r>
      <w:proofErr w:type="spellEnd"/>
      <w:r w:rsidRPr="002343BE">
        <w:rPr>
          <w:sz w:val="20"/>
          <w:szCs w:val="20"/>
        </w:rPr>
        <w:t xml:space="preserve"> 2023 року початок </w:t>
      </w:r>
      <w:proofErr w:type="spellStart"/>
      <w:r w:rsidRPr="002343BE">
        <w:rPr>
          <w:sz w:val="20"/>
          <w:szCs w:val="20"/>
        </w:rPr>
        <w:t>надсилання</w:t>
      </w:r>
      <w:proofErr w:type="spellEnd"/>
      <w:r w:rsidRPr="002343BE">
        <w:rPr>
          <w:sz w:val="20"/>
          <w:szCs w:val="20"/>
        </w:rPr>
        <w:t xml:space="preserve"> до </w:t>
      </w:r>
      <w:proofErr w:type="spellStart"/>
      <w:r w:rsidRPr="002343BE">
        <w:rPr>
          <w:sz w:val="20"/>
          <w:szCs w:val="20"/>
        </w:rPr>
        <w:t>депозитарної</w:t>
      </w:r>
      <w:proofErr w:type="spellEnd"/>
      <w:r w:rsidRPr="002343BE">
        <w:rPr>
          <w:sz w:val="20"/>
          <w:szCs w:val="20"/>
        </w:rPr>
        <w:t xml:space="preserve"> установи </w:t>
      </w:r>
      <w:proofErr w:type="spellStart"/>
      <w:r w:rsidRPr="002343BE">
        <w:rPr>
          <w:sz w:val="20"/>
          <w:szCs w:val="20"/>
        </w:rPr>
        <w:t>бюлетені</w:t>
      </w:r>
      <w:proofErr w:type="gramStart"/>
      <w:r w:rsidRPr="002343BE">
        <w:rPr>
          <w:sz w:val="20"/>
          <w:szCs w:val="20"/>
        </w:rPr>
        <w:t>в</w:t>
      </w:r>
      <w:proofErr w:type="spellEnd"/>
      <w:proofErr w:type="gram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>.</w:t>
      </w:r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2343BE">
        <w:rPr>
          <w:sz w:val="20"/>
          <w:szCs w:val="20"/>
        </w:rPr>
        <w:tab/>
        <w:t xml:space="preserve">24 </w:t>
      </w:r>
      <w:proofErr w:type="spellStart"/>
      <w:r w:rsidRPr="002343BE">
        <w:rPr>
          <w:sz w:val="20"/>
          <w:szCs w:val="20"/>
        </w:rPr>
        <w:t>квітня</w:t>
      </w:r>
      <w:proofErr w:type="spellEnd"/>
      <w:r w:rsidRPr="002343BE">
        <w:rPr>
          <w:sz w:val="20"/>
          <w:szCs w:val="20"/>
        </w:rPr>
        <w:t xml:space="preserve"> 2023 року о 18 </w:t>
      </w:r>
      <w:proofErr w:type="spellStart"/>
      <w:r w:rsidRPr="002343BE">
        <w:rPr>
          <w:sz w:val="20"/>
          <w:szCs w:val="20"/>
        </w:rPr>
        <w:t>годині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завершення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надсилання</w:t>
      </w:r>
      <w:proofErr w:type="spellEnd"/>
      <w:r w:rsidRPr="002343BE">
        <w:rPr>
          <w:sz w:val="20"/>
          <w:szCs w:val="20"/>
        </w:rPr>
        <w:t xml:space="preserve"> до </w:t>
      </w:r>
      <w:proofErr w:type="spellStart"/>
      <w:r w:rsidRPr="002343BE">
        <w:rPr>
          <w:sz w:val="20"/>
          <w:szCs w:val="20"/>
        </w:rPr>
        <w:t>депозитарної</w:t>
      </w:r>
      <w:proofErr w:type="spellEnd"/>
      <w:r w:rsidRPr="002343BE">
        <w:rPr>
          <w:sz w:val="20"/>
          <w:szCs w:val="20"/>
        </w:rPr>
        <w:t xml:space="preserve"> установи </w:t>
      </w:r>
      <w:proofErr w:type="spellStart"/>
      <w:r w:rsidRPr="002343BE">
        <w:rPr>
          <w:sz w:val="20"/>
          <w:szCs w:val="20"/>
        </w:rPr>
        <w:t>бюлетені</w:t>
      </w:r>
      <w:proofErr w:type="gramStart"/>
      <w:r w:rsidRPr="002343BE">
        <w:rPr>
          <w:sz w:val="20"/>
          <w:szCs w:val="20"/>
        </w:rPr>
        <w:t>в</w:t>
      </w:r>
      <w:proofErr w:type="spellEnd"/>
      <w:proofErr w:type="gramEnd"/>
      <w:r w:rsidRPr="002343BE">
        <w:rPr>
          <w:sz w:val="20"/>
          <w:szCs w:val="20"/>
        </w:rPr>
        <w:t xml:space="preserve"> для </w:t>
      </w:r>
      <w:proofErr w:type="spellStart"/>
      <w:r w:rsidRPr="002343BE">
        <w:rPr>
          <w:sz w:val="20"/>
          <w:szCs w:val="20"/>
        </w:rPr>
        <w:t>голосування</w:t>
      </w:r>
      <w:proofErr w:type="spellEnd"/>
      <w:r w:rsidRPr="002343BE">
        <w:rPr>
          <w:sz w:val="20"/>
          <w:szCs w:val="20"/>
        </w:rPr>
        <w:t>.</w:t>
      </w:r>
    </w:p>
    <w:p w:rsidR="001D2C00" w:rsidRPr="002343BE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2343BE">
        <w:rPr>
          <w:sz w:val="20"/>
          <w:szCs w:val="20"/>
        </w:rPr>
        <w:tab/>
        <w:t xml:space="preserve">18 </w:t>
      </w:r>
      <w:proofErr w:type="spellStart"/>
      <w:r w:rsidRPr="002343BE">
        <w:rPr>
          <w:sz w:val="20"/>
          <w:szCs w:val="20"/>
        </w:rPr>
        <w:t>квітня</w:t>
      </w:r>
      <w:proofErr w:type="spellEnd"/>
      <w:r w:rsidRPr="002343BE">
        <w:rPr>
          <w:sz w:val="20"/>
          <w:szCs w:val="20"/>
        </w:rPr>
        <w:t xml:space="preserve"> 2023 року (станом на 24 годину) - дата </w:t>
      </w:r>
      <w:proofErr w:type="spellStart"/>
      <w:r w:rsidRPr="002343BE">
        <w:rPr>
          <w:sz w:val="20"/>
          <w:szCs w:val="20"/>
        </w:rPr>
        <w:t>складення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переліку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акціонері</w:t>
      </w:r>
      <w:proofErr w:type="gramStart"/>
      <w:r w:rsidRPr="002343BE">
        <w:rPr>
          <w:sz w:val="20"/>
          <w:szCs w:val="20"/>
        </w:rPr>
        <w:t>в</w:t>
      </w:r>
      <w:proofErr w:type="spellEnd"/>
      <w:proofErr w:type="gramEnd"/>
      <w:r w:rsidRPr="002343BE">
        <w:rPr>
          <w:sz w:val="20"/>
          <w:szCs w:val="20"/>
        </w:rPr>
        <w:t xml:space="preserve">, </w:t>
      </w:r>
      <w:proofErr w:type="spellStart"/>
      <w:proofErr w:type="gramStart"/>
      <w:r w:rsidRPr="002343BE">
        <w:rPr>
          <w:sz w:val="20"/>
          <w:szCs w:val="20"/>
        </w:rPr>
        <w:t>як</w:t>
      </w:r>
      <w:proofErr w:type="gramEnd"/>
      <w:r w:rsidRPr="002343BE">
        <w:rPr>
          <w:sz w:val="20"/>
          <w:szCs w:val="20"/>
        </w:rPr>
        <w:t>і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мають</w:t>
      </w:r>
      <w:proofErr w:type="spellEnd"/>
      <w:r w:rsidRPr="002343BE">
        <w:rPr>
          <w:sz w:val="20"/>
          <w:szCs w:val="20"/>
        </w:rPr>
        <w:t xml:space="preserve"> право на участь у </w:t>
      </w:r>
      <w:proofErr w:type="spellStart"/>
      <w:r w:rsidRPr="002343BE">
        <w:rPr>
          <w:sz w:val="20"/>
          <w:szCs w:val="20"/>
        </w:rPr>
        <w:t>Загальних</w:t>
      </w:r>
      <w:proofErr w:type="spellEnd"/>
      <w:r w:rsidRPr="002343BE">
        <w:rPr>
          <w:sz w:val="20"/>
          <w:szCs w:val="20"/>
        </w:rPr>
        <w:t xml:space="preserve"> </w:t>
      </w:r>
      <w:proofErr w:type="spellStart"/>
      <w:r w:rsidRPr="002343BE">
        <w:rPr>
          <w:sz w:val="20"/>
          <w:szCs w:val="20"/>
        </w:rPr>
        <w:t>зборах</w:t>
      </w:r>
      <w:proofErr w:type="spellEnd"/>
      <w:r w:rsidRPr="002343BE">
        <w:rPr>
          <w:sz w:val="20"/>
          <w:szCs w:val="20"/>
        </w:rPr>
        <w:t>.</w:t>
      </w:r>
    </w:p>
    <w:p w:rsidR="00CD34ED" w:rsidRPr="00DE3419" w:rsidRDefault="001D2C00" w:rsidP="001D2C00">
      <w:pPr>
        <w:pStyle w:val="a3"/>
        <w:tabs>
          <w:tab w:val="left" w:pos="453"/>
        </w:tabs>
        <w:spacing w:before="0" w:after="0" w:line="0" w:lineRule="atLeast"/>
        <w:jc w:val="both"/>
        <w:rPr>
          <w:rFonts w:ascii="TimesNewRomanPS-BoldMT" w:hAnsi="TimesNewRomanPS-BoldMT" w:cs="TimesNewRomanPS-BoldMT"/>
          <w:b/>
          <w:bCs/>
        </w:rPr>
      </w:pPr>
      <w:r w:rsidRPr="002343BE">
        <w:rPr>
          <w:sz w:val="20"/>
          <w:szCs w:val="20"/>
          <w:lang w:val="uk-UA"/>
        </w:rPr>
        <w:t>Реєстрація акціонерів для участі у загальних зборах розпочинається з моменту розміщення на веб-сайті Товариства відповідного бюлетеня для голосування, а завершується о 18 годині 24 квітня 2023 року. Для реєстрації на участь у Загальних зборах акціонерами (їх представниками) повинно бути подано хоча б один бюлетень для голосування у загальних зборах, підписаний уповноваженою на те особою.</w:t>
      </w: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6" w:history="1">
        <w:r w:rsidR="00042216">
          <w:rPr>
            <w:rStyle w:val="a4"/>
            <w:rFonts w:ascii="Times New Roman" w:hAnsi="Times New Roman" w:cs="Times New Roman"/>
          </w:rPr>
          <w:t>https://www.csd.ua/images/stories/pdf/depsystem/2023/povidomleny_20230315111615.pdf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 xml:space="preserve"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lastRenderedPageBreak/>
        <w:t>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2216"/>
    <w:rsid w:val="00043D9E"/>
    <w:rsid w:val="0010615D"/>
    <w:rsid w:val="001871E2"/>
    <w:rsid w:val="001D2C00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6F7132"/>
    <w:rsid w:val="0070309D"/>
    <w:rsid w:val="00707BFF"/>
    <w:rsid w:val="00733908"/>
    <w:rsid w:val="007A1A5D"/>
    <w:rsid w:val="007C485B"/>
    <w:rsid w:val="007C6289"/>
    <w:rsid w:val="007E0185"/>
    <w:rsid w:val="00917515"/>
    <w:rsid w:val="009D59AF"/>
    <w:rsid w:val="00A55DA6"/>
    <w:rsid w:val="00AA2C26"/>
    <w:rsid w:val="00AE6664"/>
    <w:rsid w:val="00B009B9"/>
    <w:rsid w:val="00B32DF5"/>
    <w:rsid w:val="00C652FD"/>
    <w:rsid w:val="00C757CA"/>
    <w:rsid w:val="00C93564"/>
    <w:rsid w:val="00CC010A"/>
    <w:rsid w:val="00CD34ED"/>
    <w:rsid w:val="00D53455"/>
    <w:rsid w:val="00DA111A"/>
    <w:rsid w:val="00DD12BD"/>
    <w:rsid w:val="00DE3419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character" w:customStyle="1" w:styleId="WW8Num1z0">
    <w:name w:val="WW8Num1z0"/>
    <w:rsid w:val="001D2C00"/>
    <w:rPr>
      <w:rFonts w:ascii="Times New Roman" w:eastAsia="Droid Sans Fallback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character" w:customStyle="1" w:styleId="WW8Num1z0">
    <w:name w:val="WW8Num1z0"/>
    <w:rsid w:val="001D2C00"/>
    <w:rPr>
      <w:rFonts w:ascii="Times New Roman" w:eastAsia="Droid Sans Fallback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povidomleny_20230315111615.pdf" TargetMode="External"/><Relationship Id="rId5" Type="http://schemas.openxmlformats.org/officeDocument/2006/relationships/hyperlink" Target="http://dvrb.emitinfo.com/z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2023-03-15T22:27:00Z</dcterms:created>
  <dcterms:modified xsi:type="dcterms:W3CDTF">2023-03-15T22:30:00Z</dcterms:modified>
</cp:coreProperties>
</file>