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A514C1" w:rsidRDefault="00322A67" w:rsidP="005D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A5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E025A1" w:rsidTr="000E43DE">
        <w:trPr>
          <w:trHeight w:val="144"/>
        </w:trPr>
        <w:tc>
          <w:tcPr>
            <w:tcW w:w="10753" w:type="dxa"/>
          </w:tcPr>
          <w:p w:rsidR="00F10F41" w:rsidRDefault="00A514C1" w:rsidP="0070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A5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Акціонерного товариства</w:t>
            </w:r>
            <w:r w:rsidRPr="00A5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 «УКРАЇНСЬКА БІРЖА»</w:t>
            </w:r>
          </w:p>
          <w:p w:rsidR="00A514C1" w:rsidRPr="00AC793C" w:rsidRDefault="00A514C1" w:rsidP="0070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514C1" w:rsidRPr="00A514C1" w:rsidRDefault="00A514C1" w:rsidP="00A514C1">
      <w:pPr>
        <w:pStyle w:val="Heading10"/>
        <w:keepNext/>
        <w:keepLines/>
        <w:shd w:val="clear" w:color="auto" w:fill="auto"/>
        <w:jc w:val="center"/>
        <w:rPr>
          <w:color w:val="000000"/>
          <w:sz w:val="24"/>
          <w:szCs w:val="24"/>
          <w:lang w:val="uk-UA" w:eastAsia="uk-UA" w:bidi="uk-UA"/>
        </w:rPr>
      </w:pPr>
      <w:bookmarkStart w:id="0" w:name="bookmark0"/>
      <w:r w:rsidRPr="00A514C1">
        <w:rPr>
          <w:color w:val="000000"/>
          <w:sz w:val="24"/>
          <w:szCs w:val="24"/>
          <w:lang w:val="uk-UA" w:eastAsia="uk-UA" w:bidi="uk-UA"/>
        </w:rPr>
        <w:t>ПОВІДОМЛЕННЯ</w:t>
      </w:r>
      <w:bookmarkEnd w:id="0"/>
    </w:p>
    <w:p w:rsidR="00A514C1" w:rsidRPr="00A514C1" w:rsidRDefault="00A514C1" w:rsidP="00A514C1">
      <w:pPr>
        <w:widowControl w:val="0"/>
        <w:spacing w:after="0" w:line="274" w:lineRule="exact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A5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для власників акцій АТ «УКРАЇНСЬКА БІРЖА» про можливість реалізації їх переважного</w:t>
      </w:r>
      <w:bookmarkStart w:id="1" w:name="bookmark1"/>
      <w:r w:rsidRPr="00A5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Pr="00A51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права на придбання акцій додаткової емісії</w:t>
      </w:r>
      <w:bookmarkEnd w:id="1"/>
    </w:p>
    <w:p w:rsidR="00401676" w:rsidRPr="00A514C1" w:rsidRDefault="00401676" w:rsidP="00A514C1">
      <w:pPr>
        <w:pStyle w:val="10"/>
        <w:keepNext/>
        <w:keepLines/>
        <w:shd w:val="clear" w:color="auto" w:fill="auto"/>
        <w:spacing w:after="0" w:line="280" w:lineRule="exact"/>
        <w:rPr>
          <w:b w:val="0"/>
          <w:sz w:val="24"/>
          <w:szCs w:val="24"/>
          <w:lang w:val="uk-UA"/>
        </w:rPr>
      </w:pPr>
    </w:p>
    <w:p w:rsidR="00A514C1" w:rsidRPr="00A514C1" w:rsidRDefault="00A514C1" w:rsidP="00A514C1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Акціонерне товариство «УКРАЇНСЬКА БІРЖА», код за ЄДРПОУ 36184092, місцезнаходження: Україна, 04107, м. Київ, вул. </w:t>
      </w:r>
      <w:proofErr w:type="spellStart"/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Якубенківська</w:t>
      </w:r>
      <w:proofErr w:type="spellEnd"/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7-Г (надалі - Товариство) повідомляє, що позачерговими Загальними зборами акціонерів (Протокол № 29 від 19 січня 2024 року) прийнято рішення про збільшення розміру статутного капіталу Товариства на 9 994 000 (дев’ять мільйонів дев’ятсот дев’яносто чотири тисячі гривень 00 копійок) гривень, а саме з 50 006 000 (п’ятдесят мільйонів шість тисяч гривень 00 копійок) гривень до 60 000 000 (шістдесят мільйонів гривень 00 копійок) гривень, шляхом додаткової емісії простих іменних акцій існуючої номінальної вартості у кількості 9 994 (дев’ять тисяч дев’ятсот дев’яносто чотири) шт. за рахунок додаткових внесків без здійснення публічної пропозиції.</w:t>
      </w:r>
    </w:p>
    <w:p w:rsidR="00A514C1" w:rsidRPr="00A514C1" w:rsidRDefault="00A514C1" w:rsidP="00A514C1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Акціонеру Товариства, що є власником простих іменних акцій Товариства на дату прийняття рішення про збільшення статутного капіталу шляхом емісії додаткових акцій існуючої номінальної вартості та про емісію акцій, тобто </w:t>
      </w:r>
      <w:r w:rsidRPr="00A51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 w:bidi="uk-UA"/>
        </w:rPr>
        <w:t>станом на 19 січня 2024 року</w:t>
      </w: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надається переважне право на придбання акцій, що розміщуються, тобто право придбавати розміщувані прості акції </w:t>
      </w:r>
      <w:r w:rsidR="00C21F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пропорційно</w:t>
      </w:r>
      <w:bookmarkStart w:id="2" w:name="_GoBack"/>
      <w:bookmarkEnd w:id="2"/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частці належних йому простих акцій у загальній кількості простих акцій. У випадку, якщо кількість акцій, на придбання яких акціонер має переважне право, складає не ціле число, така кількість акцій округлюється до цілого числа у бік зменшення</w:t>
      </w:r>
    </w:p>
    <w:p w:rsidR="00A514C1" w:rsidRPr="00A514C1" w:rsidRDefault="00A514C1" w:rsidP="00A514C1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A514C1" w:rsidRPr="00C83473" w:rsidRDefault="00A514C1" w:rsidP="00A514C1">
      <w:pPr>
        <w:pStyle w:val="Bodytext20"/>
        <w:shd w:val="clear" w:color="auto" w:fill="auto"/>
        <w:spacing w:line="278" w:lineRule="exact"/>
        <w:ind w:firstLine="760"/>
        <w:jc w:val="left"/>
        <w:rPr>
          <w:b/>
          <w:color w:val="000000"/>
          <w:sz w:val="24"/>
          <w:szCs w:val="24"/>
          <w:u w:val="single"/>
          <w:lang w:val="uk-UA" w:eastAsia="uk-UA" w:bidi="uk-UA"/>
        </w:rPr>
      </w:pPr>
      <w:r w:rsidRPr="00C83473">
        <w:rPr>
          <w:color w:val="000000"/>
          <w:sz w:val="24"/>
          <w:szCs w:val="24"/>
          <w:lang w:val="uk-UA" w:eastAsia="uk-UA" w:bidi="uk-UA"/>
        </w:rPr>
        <w:t xml:space="preserve">Товариство на підставі отриманої від акціонера письмової заяви про придбання акцій та коштів у сумі вартості акцій, що ним придбавається, видає письмове зобов'язання про продаж відповідної кількості </w:t>
      </w:r>
      <w:r w:rsidRPr="00A514C1">
        <w:rPr>
          <w:color w:val="000000"/>
          <w:sz w:val="24"/>
          <w:szCs w:val="24"/>
          <w:lang w:val="uk-UA" w:eastAsia="uk-UA" w:bidi="uk-UA"/>
        </w:rPr>
        <w:t xml:space="preserve">акцій протягом 5 робочих днів з дати отримання відповідних коштів, але </w:t>
      </w:r>
      <w:r w:rsidRPr="00C83473">
        <w:rPr>
          <w:b/>
          <w:color w:val="000000"/>
          <w:sz w:val="24"/>
          <w:szCs w:val="24"/>
          <w:u w:val="single"/>
          <w:lang w:val="uk-UA" w:eastAsia="uk-UA" w:bidi="uk-UA"/>
        </w:rPr>
        <w:t>не пізніше 31 травня 2024 року включно.</w:t>
      </w:r>
    </w:p>
    <w:p w:rsidR="00A514C1" w:rsidRPr="00A514C1" w:rsidRDefault="00A514C1" w:rsidP="00A514C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Протягом першого етапу розміщення у строк </w:t>
      </w:r>
      <w:r w:rsidRPr="00A51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 w:bidi="uk-UA"/>
        </w:rPr>
        <w:t>з 03 червня 2024 по 17 червня 2024 включно</w:t>
      </w: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 акціонером, що реалізував своє переважне право на придбання акцій шляхом подання в установлений строк до Товариства письмової заяви про придбання акцій, та перерахування на відповідний рахунок коштів в сумі, яка дорівнює вартості акцій, що придбаваються, укладаються договори купівлі-продажу акцій. </w:t>
      </w:r>
      <w:r w:rsidRPr="00A51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 w:bidi="uk-UA"/>
        </w:rPr>
        <w:t>Договори купівлі - продажу укладаються з 10:00 за київським часом до 17.00 за київським часом в робочі дні</w:t>
      </w: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 </w:t>
      </w:r>
      <w:proofErr w:type="spellStart"/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адресою</w:t>
      </w:r>
      <w:proofErr w:type="spellEnd"/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Товариства: м. Київ, вул. </w:t>
      </w:r>
      <w:proofErr w:type="spellStart"/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Якубенківська</w:t>
      </w:r>
      <w:proofErr w:type="spellEnd"/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буд. 7-Г, 2-й поверх, офіс АТ «УКРАЇНСЬКА БІРЖА». Договори можуть бути укладені у вигляді електронного документу, що підписується кваліфікованими електронними підписами уповноважених представників сторін та скріплюється кваліфікованими електронними підписами печатками сторін (у разі їх використання).</w:t>
      </w:r>
    </w:p>
    <w:p w:rsidR="00A514C1" w:rsidRPr="00A514C1" w:rsidRDefault="00A514C1" w:rsidP="00A514C1">
      <w:pPr>
        <w:widowControl w:val="0"/>
        <w:spacing w:after="240" w:line="274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Протягом другого етапу розміщення у строк з</w:t>
      </w:r>
      <w:r w:rsidRPr="00A514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 w:bidi="uk-UA"/>
        </w:rPr>
        <w:t xml:space="preserve"> 18 червня 2024 року по 31 липня 2024 року </w:t>
      </w: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включно Товариство здійснює розміщення акцій, щодо яких не укладено договори на першому етапі. На другому етапі реалізуються акції, які не реалізовані, не оплачені під час реалізації переважного права, або оплачені з порушенням умов реалізації переважного права, та щодо яких не укладено договори на першому етапі. Укладення договорів на другому етапі здійснюється серед осіб, що є акціонерами Товариства на дату прийняття рішення про збільшення статутного капіталу шляхом емісії додаткових акцій існуючої номінальної вартості та про емісію акцій, тобто станом </w:t>
      </w:r>
      <w:r w:rsidRPr="00A51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на 19 січня 2024 року</w:t>
      </w:r>
      <w:r w:rsidRPr="00A5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Кошти в оплату за акції за договорами, укладеними на другому етапі, повинні бути внесені акціонерами </w:t>
      </w:r>
      <w:r w:rsidRPr="00A51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до 31 серпня 2024 року включно.</w:t>
      </w:r>
    </w:p>
    <w:p w:rsidR="00A514C1" w:rsidRDefault="00A514C1" w:rsidP="00A514C1">
      <w:pPr>
        <w:pStyle w:val="Bodytext30"/>
        <w:shd w:val="clear" w:color="auto" w:fill="auto"/>
        <w:jc w:val="left"/>
        <w:rPr>
          <w:sz w:val="23"/>
          <w:szCs w:val="23"/>
          <w:lang w:val="uk-UA"/>
        </w:rPr>
      </w:pPr>
      <w:r w:rsidRPr="00174DF2">
        <w:rPr>
          <w:b w:val="0"/>
          <w:sz w:val="23"/>
          <w:szCs w:val="23"/>
          <w:lang w:val="uk-UA"/>
        </w:rPr>
        <w:t xml:space="preserve">Рішення про емісію акцій без здійснення публічної пропозиції АТ «УКРАЇНСЬКА БІРЖА» розміщено 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за посиланням </w:t>
      </w:r>
      <w:hyperlink r:id="rId6" w:history="1">
        <w:r w:rsidRPr="00C02CF5">
          <w:rPr>
            <w:rStyle w:val="a4"/>
            <w:sz w:val="23"/>
            <w:szCs w:val="23"/>
          </w:rPr>
          <w:t>https</w:t>
        </w:r>
        <w:r w:rsidRPr="00C02CF5">
          <w:rPr>
            <w:rStyle w:val="a4"/>
            <w:sz w:val="23"/>
            <w:szCs w:val="23"/>
            <w:lang w:val="uk-UA"/>
          </w:rPr>
          <w:t>://</w:t>
        </w:r>
        <w:r w:rsidRPr="00C02CF5">
          <w:rPr>
            <w:rStyle w:val="a4"/>
            <w:sz w:val="23"/>
            <w:szCs w:val="23"/>
          </w:rPr>
          <w:t>www</w:t>
        </w:r>
        <w:r w:rsidRPr="00C02CF5">
          <w:rPr>
            <w:rStyle w:val="a4"/>
            <w:sz w:val="23"/>
            <w:szCs w:val="23"/>
            <w:lang w:val="uk-UA"/>
          </w:rPr>
          <w:t>.</w:t>
        </w:r>
        <w:r w:rsidRPr="00C02CF5">
          <w:rPr>
            <w:rStyle w:val="a4"/>
            <w:sz w:val="23"/>
            <w:szCs w:val="23"/>
          </w:rPr>
          <w:t>smida</w:t>
        </w:r>
        <w:r w:rsidRPr="00C02CF5">
          <w:rPr>
            <w:rStyle w:val="a4"/>
            <w:sz w:val="23"/>
            <w:szCs w:val="23"/>
            <w:lang w:val="uk-UA"/>
          </w:rPr>
          <w:t>.</w:t>
        </w:r>
        <w:r w:rsidRPr="00C02CF5">
          <w:rPr>
            <w:rStyle w:val="a4"/>
            <w:sz w:val="23"/>
            <w:szCs w:val="23"/>
          </w:rPr>
          <w:t>gov</w:t>
        </w:r>
        <w:r w:rsidRPr="00C02CF5">
          <w:rPr>
            <w:rStyle w:val="a4"/>
            <w:sz w:val="23"/>
            <w:szCs w:val="23"/>
            <w:lang w:val="uk-UA"/>
          </w:rPr>
          <w:t>.</w:t>
        </w:r>
        <w:r w:rsidRPr="00C02CF5">
          <w:rPr>
            <w:rStyle w:val="a4"/>
            <w:sz w:val="23"/>
            <w:szCs w:val="23"/>
          </w:rPr>
          <w:t>ua</w:t>
        </w:r>
        <w:r w:rsidRPr="00C02CF5">
          <w:rPr>
            <w:rStyle w:val="a4"/>
            <w:sz w:val="23"/>
            <w:szCs w:val="23"/>
            <w:lang w:val="uk-UA"/>
          </w:rPr>
          <w:t>/</w:t>
        </w:r>
        <w:r w:rsidRPr="00C02CF5">
          <w:rPr>
            <w:rStyle w:val="a4"/>
            <w:sz w:val="23"/>
            <w:szCs w:val="23"/>
          </w:rPr>
          <w:t>db</w:t>
        </w:r>
        <w:r w:rsidRPr="00C02CF5">
          <w:rPr>
            <w:rStyle w:val="a4"/>
            <w:sz w:val="23"/>
            <w:szCs w:val="23"/>
            <w:lang w:val="uk-UA"/>
          </w:rPr>
          <w:t>/</w:t>
        </w:r>
        <w:r w:rsidRPr="00C02CF5">
          <w:rPr>
            <w:rStyle w:val="a4"/>
            <w:sz w:val="23"/>
            <w:szCs w:val="23"/>
          </w:rPr>
          <w:t>feed</w:t>
        </w:r>
        <w:r w:rsidRPr="00C02CF5">
          <w:rPr>
            <w:rStyle w:val="a4"/>
            <w:sz w:val="23"/>
            <w:szCs w:val="23"/>
            <w:lang w:val="uk-UA"/>
          </w:rPr>
          <w:t>/110525</w:t>
        </w:r>
      </w:hyperlink>
    </w:p>
    <w:p w:rsidR="00A514C1" w:rsidRDefault="00A514C1" w:rsidP="00A514C1">
      <w:pPr>
        <w:pStyle w:val="Bodytext30"/>
        <w:shd w:val="clear" w:color="auto" w:fill="auto"/>
        <w:jc w:val="left"/>
        <w:rPr>
          <w:sz w:val="23"/>
          <w:szCs w:val="23"/>
          <w:lang w:val="uk-UA"/>
        </w:rPr>
      </w:pPr>
      <w:r w:rsidRPr="00174DF2">
        <w:rPr>
          <w:b w:val="0"/>
          <w:sz w:val="23"/>
          <w:szCs w:val="23"/>
          <w:lang w:val="uk-UA"/>
        </w:rPr>
        <w:t>У випадку внесення змін до Рішення про емісію акцій без здійснення публічної пропозиції АТ «УКРАЇНСЬКА БІРЖА» в частині строків реалізації переважного права та/або строків</w:t>
      </w:r>
      <w:r w:rsidRPr="00A514C1">
        <w:rPr>
          <w:sz w:val="23"/>
          <w:szCs w:val="23"/>
          <w:lang w:val="uk-UA"/>
        </w:rPr>
        <w:t xml:space="preserve"> першого та </w:t>
      </w:r>
      <w:r w:rsidRPr="00174DF2">
        <w:rPr>
          <w:b w:val="0"/>
          <w:sz w:val="23"/>
          <w:szCs w:val="23"/>
          <w:lang w:val="uk-UA"/>
        </w:rPr>
        <w:t xml:space="preserve">другого етапів розміщення, що вказані у цьому повідомленні, про змінені строки Товариство повідомляє акціонерів (учасників розміщення) шляхом розміщення Рішення про емісію акцій без здійснення публічної пропозиції АТ «УКРАЇНСЬКА БІРЖА» зі змінами у базі даних особи, яка </w:t>
      </w:r>
      <w:r w:rsidRPr="00174DF2">
        <w:rPr>
          <w:rFonts w:ascii="Calibri" w:hAnsi="Calibri" w:cs="Calibri"/>
          <w:b w:val="0"/>
          <w:lang w:val="uk-UA"/>
        </w:rPr>
        <w:t>про</w:t>
      </w:r>
      <w:r w:rsidRPr="00174DF2">
        <w:rPr>
          <w:b w:val="0"/>
          <w:sz w:val="23"/>
          <w:szCs w:val="23"/>
          <w:lang w:val="uk-UA"/>
        </w:rPr>
        <w:t xml:space="preserve">вадить діяльність з оприлюднення регульованої інформації від імені учасників ринків капіталу та </w:t>
      </w:r>
      <w:r w:rsidRPr="00174DF2">
        <w:rPr>
          <w:rFonts w:ascii="Calibri" w:hAnsi="Calibri" w:cs="Calibri"/>
          <w:b w:val="0"/>
          <w:lang w:val="uk-UA"/>
        </w:rPr>
        <w:t>про</w:t>
      </w:r>
      <w:r w:rsidRPr="00174DF2">
        <w:rPr>
          <w:b w:val="0"/>
          <w:sz w:val="23"/>
          <w:szCs w:val="23"/>
          <w:lang w:val="uk-UA"/>
        </w:rPr>
        <w:t xml:space="preserve">фесійних учасників організованих товарних ринків та розміщення інформації на власному </w:t>
      </w:r>
      <w:proofErr w:type="spellStart"/>
      <w:r w:rsidRPr="00174DF2">
        <w:rPr>
          <w:b w:val="0"/>
          <w:sz w:val="23"/>
          <w:szCs w:val="23"/>
          <w:lang w:val="uk-UA"/>
        </w:rPr>
        <w:t>вебсайті</w:t>
      </w:r>
      <w:proofErr w:type="spellEnd"/>
      <w:r w:rsidRPr="00174DF2">
        <w:rPr>
          <w:b w:val="0"/>
          <w:sz w:val="23"/>
          <w:szCs w:val="23"/>
          <w:lang w:val="uk-UA"/>
        </w:rPr>
        <w:t xml:space="preserve"> </w:t>
      </w:r>
      <w:hyperlink r:id="rId7" w:history="1">
        <w:r w:rsidRPr="00C02CF5">
          <w:rPr>
            <w:rStyle w:val="a4"/>
            <w:sz w:val="23"/>
            <w:szCs w:val="23"/>
          </w:rPr>
          <w:t>https</w:t>
        </w:r>
        <w:r w:rsidRPr="00C02CF5">
          <w:rPr>
            <w:rStyle w:val="a4"/>
            <w:sz w:val="23"/>
            <w:szCs w:val="23"/>
            <w:lang w:val="uk-UA"/>
          </w:rPr>
          <w:t>://</w:t>
        </w:r>
        <w:r w:rsidRPr="00C02CF5">
          <w:rPr>
            <w:rStyle w:val="a4"/>
            <w:sz w:val="23"/>
            <w:szCs w:val="23"/>
          </w:rPr>
          <w:t>www</w:t>
        </w:r>
        <w:r w:rsidRPr="00C02CF5">
          <w:rPr>
            <w:rStyle w:val="a4"/>
            <w:sz w:val="23"/>
            <w:szCs w:val="23"/>
            <w:lang w:val="uk-UA"/>
          </w:rPr>
          <w:t>.</w:t>
        </w:r>
        <w:r w:rsidRPr="00C02CF5">
          <w:rPr>
            <w:rStyle w:val="a4"/>
            <w:sz w:val="23"/>
            <w:szCs w:val="23"/>
          </w:rPr>
          <w:t>ux</w:t>
        </w:r>
        <w:r w:rsidRPr="00C02CF5">
          <w:rPr>
            <w:rStyle w:val="a4"/>
            <w:sz w:val="23"/>
            <w:szCs w:val="23"/>
            <w:lang w:val="uk-UA"/>
          </w:rPr>
          <w:t>.</w:t>
        </w:r>
        <w:proofErr w:type="spellStart"/>
        <w:r w:rsidRPr="00C02CF5">
          <w:rPr>
            <w:rStyle w:val="a4"/>
            <w:sz w:val="23"/>
            <w:szCs w:val="23"/>
          </w:rPr>
          <w:t>ua</w:t>
        </w:r>
        <w:proofErr w:type="spellEnd"/>
      </w:hyperlink>
    </w:p>
    <w:p w:rsidR="00A514C1" w:rsidRDefault="00A514C1" w:rsidP="00A514C1">
      <w:pPr>
        <w:pStyle w:val="Bodytext30"/>
        <w:shd w:val="clear" w:color="auto" w:fill="auto"/>
        <w:jc w:val="left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val="uk-UA" w:eastAsia="uk-UA" w:bidi="uk-UA"/>
        </w:rPr>
      </w:pPr>
    </w:p>
    <w:p w:rsidR="00744D68" w:rsidRDefault="00744D68" w:rsidP="005D052A">
      <w:pPr>
        <w:pStyle w:val="Default"/>
        <w:rPr>
          <w:lang w:val="uk-UA"/>
        </w:rPr>
      </w:pPr>
      <w:r w:rsidRPr="00546C2A">
        <w:rPr>
          <w:lang w:val="uk-UA"/>
        </w:rPr>
        <w:t>З текстом повідомлення можна ознайомитись за посиланням </w:t>
      </w:r>
      <w:r w:rsidRPr="00546C2A">
        <w:rPr>
          <w:lang w:val="uk-UA"/>
        </w:rPr>
        <w:br/>
      </w:r>
      <w:hyperlink r:id="rId8" w:history="1">
        <w:r w:rsidR="00174DF2" w:rsidRPr="00C02CF5">
          <w:rPr>
            <w:rStyle w:val="a4"/>
          </w:rPr>
          <w:t>https://www.csd.ua/images/stories/pdf/depsystem/2024/ukrayinska_birzha_20240503_20240503130942.pdf</w:t>
        </w:r>
      </w:hyperlink>
    </w:p>
    <w:p w:rsidR="00174DF2" w:rsidRPr="00174DF2" w:rsidRDefault="00174DF2" w:rsidP="005D052A">
      <w:pPr>
        <w:pStyle w:val="Default"/>
        <w:rPr>
          <w:lang w:val="uk-UA"/>
        </w:rPr>
      </w:pPr>
    </w:p>
    <w:p w:rsidR="00744D68" w:rsidRPr="00B0271B" w:rsidRDefault="00744D68" w:rsidP="00744D68">
      <w:pPr>
        <w:pStyle w:val="Default"/>
        <w:jc w:val="both"/>
        <w:rPr>
          <w:lang w:val="uk-UA"/>
        </w:rPr>
      </w:pPr>
      <w:r w:rsidRPr="002672AE">
        <w:rPr>
          <w:lang w:val="uk-UA"/>
        </w:rPr>
        <w:lastRenderedPageBreak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березня 2017 року №148)</w:t>
      </w:r>
    </w:p>
    <w:p w:rsidR="005D5236" w:rsidRPr="00546C2A" w:rsidRDefault="005D5236" w:rsidP="005D5236">
      <w:pPr>
        <w:spacing w:after="0" w:line="240" w:lineRule="auto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E5E"/>
    <w:multiLevelType w:val="multilevel"/>
    <w:tmpl w:val="4502A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811EE"/>
    <w:multiLevelType w:val="multilevel"/>
    <w:tmpl w:val="0A6AD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2C47"/>
    <w:rsid w:val="00015075"/>
    <w:rsid w:val="0002400D"/>
    <w:rsid w:val="000474F4"/>
    <w:rsid w:val="00055DAC"/>
    <w:rsid w:val="00057427"/>
    <w:rsid w:val="000860CE"/>
    <w:rsid w:val="00086673"/>
    <w:rsid w:val="00091983"/>
    <w:rsid w:val="000A0B24"/>
    <w:rsid w:val="000D048E"/>
    <w:rsid w:val="000E43DE"/>
    <w:rsid w:val="0010615D"/>
    <w:rsid w:val="00111B89"/>
    <w:rsid w:val="001206F2"/>
    <w:rsid w:val="00125FC4"/>
    <w:rsid w:val="00132016"/>
    <w:rsid w:val="00132F28"/>
    <w:rsid w:val="001472E3"/>
    <w:rsid w:val="00174DF2"/>
    <w:rsid w:val="001C31F3"/>
    <w:rsid w:val="001F2F49"/>
    <w:rsid w:val="001F39AD"/>
    <w:rsid w:val="002471C6"/>
    <w:rsid w:val="00264F24"/>
    <w:rsid w:val="002672AE"/>
    <w:rsid w:val="00267C95"/>
    <w:rsid w:val="00277EE4"/>
    <w:rsid w:val="0029718D"/>
    <w:rsid w:val="002E5DB1"/>
    <w:rsid w:val="002F1BF6"/>
    <w:rsid w:val="003212B1"/>
    <w:rsid w:val="00322A67"/>
    <w:rsid w:val="00327AD6"/>
    <w:rsid w:val="003440D2"/>
    <w:rsid w:val="003453FC"/>
    <w:rsid w:val="0037623E"/>
    <w:rsid w:val="003909A5"/>
    <w:rsid w:val="00396164"/>
    <w:rsid w:val="00397BAF"/>
    <w:rsid w:val="003A146B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A06DC"/>
    <w:rsid w:val="004A33A6"/>
    <w:rsid w:val="004B1498"/>
    <w:rsid w:val="004C062C"/>
    <w:rsid w:val="004F4B2E"/>
    <w:rsid w:val="005266F2"/>
    <w:rsid w:val="0053762C"/>
    <w:rsid w:val="00546C2A"/>
    <w:rsid w:val="00574F27"/>
    <w:rsid w:val="00575E31"/>
    <w:rsid w:val="005C0A7D"/>
    <w:rsid w:val="005D052A"/>
    <w:rsid w:val="005D5236"/>
    <w:rsid w:val="005D5CDF"/>
    <w:rsid w:val="005E4B06"/>
    <w:rsid w:val="0060473E"/>
    <w:rsid w:val="00604D39"/>
    <w:rsid w:val="0065458A"/>
    <w:rsid w:val="00665661"/>
    <w:rsid w:val="00684EF3"/>
    <w:rsid w:val="006A189C"/>
    <w:rsid w:val="006A239F"/>
    <w:rsid w:val="006A6509"/>
    <w:rsid w:val="006B5E06"/>
    <w:rsid w:val="006C170A"/>
    <w:rsid w:val="006C7309"/>
    <w:rsid w:val="006D3090"/>
    <w:rsid w:val="006D5F30"/>
    <w:rsid w:val="006E476A"/>
    <w:rsid w:val="00702930"/>
    <w:rsid w:val="00707BFF"/>
    <w:rsid w:val="0071461B"/>
    <w:rsid w:val="00715D0C"/>
    <w:rsid w:val="00731918"/>
    <w:rsid w:val="00733898"/>
    <w:rsid w:val="00744D68"/>
    <w:rsid w:val="007546E6"/>
    <w:rsid w:val="0079194C"/>
    <w:rsid w:val="007A7016"/>
    <w:rsid w:val="007C010E"/>
    <w:rsid w:val="007C6289"/>
    <w:rsid w:val="007D58B9"/>
    <w:rsid w:val="007F5204"/>
    <w:rsid w:val="00861892"/>
    <w:rsid w:val="0087132A"/>
    <w:rsid w:val="008A2ECA"/>
    <w:rsid w:val="008D42D5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02836"/>
    <w:rsid w:val="00A1402C"/>
    <w:rsid w:val="00A3200D"/>
    <w:rsid w:val="00A41C84"/>
    <w:rsid w:val="00A514C1"/>
    <w:rsid w:val="00A66BAF"/>
    <w:rsid w:val="00A85540"/>
    <w:rsid w:val="00A963A8"/>
    <w:rsid w:val="00AA7673"/>
    <w:rsid w:val="00AB4929"/>
    <w:rsid w:val="00AC5496"/>
    <w:rsid w:val="00AC793C"/>
    <w:rsid w:val="00AE6664"/>
    <w:rsid w:val="00AF3738"/>
    <w:rsid w:val="00B009B9"/>
    <w:rsid w:val="00B0271B"/>
    <w:rsid w:val="00B1236A"/>
    <w:rsid w:val="00B34596"/>
    <w:rsid w:val="00B430EE"/>
    <w:rsid w:val="00B569CC"/>
    <w:rsid w:val="00B649B7"/>
    <w:rsid w:val="00B85514"/>
    <w:rsid w:val="00B93637"/>
    <w:rsid w:val="00BA5BFD"/>
    <w:rsid w:val="00BD294F"/>
    <w:rsid w:val="00BD5FB0"/>
    <w:rsid w:val="00BF5F44"/>
    <w:rsid w:val="00BF706D"/>
    <w:rsid w:val="00C0747D"/>
    <w:rsid w:val="00C12745"/>
    <w:rsid w:val="00C17C49"/>
    <w:rsid w:val="00C21F80"/>
    <w:rsid w:val="00C269A5"/>
    <w:rsid w:val="00C27319"/>
    <w:rsid w:val="00C63E81"/>
    <w:rsid w:val="00C74155"/>
    <w:rsid w:val="00C83473"/>
    <w:rsid w:val="00C9492A"/>
    <w:rsid w:val="00CA3076"/>
    <w:rsid w:val="00CA59B4"/>
    <w:rsid w:val="00CA60A4"/>
    <w:rsid w:val="00CC5C77"/>
    <w:rsid w:val="00CD5153"/>
    <w:rsid w:val="00CD6FF1"/>
    <w:rsid w:val="00CF1A22"/>
    <w:rsid w:val="00CF5F2A"/>
    <w:rsid w:val="00D1630F"/>
    <w:rsid w:val="00D376A4"/>
    <w:rsid w:val="00D76188"/>
    <w:rsid w:val="00D8009C"/>
    <w:rsid w:val="00D82E51"/>
    <w:rsid w:val="00D8404E"/>
    <w:rsid w:val="00D949D4"/>
    <w:rsid w:val="00DA6BC4"/>
    <w:rsid w:val="00DA71BC"/>
    <w:rsid w:val="00DB1F23"/>
    <w:rsid w:val="00DD4991"/>
    <w:rsid w:val="00DE1297"/>
    <w:rsid w:val="00E025A1"/>
    <w:rsid w:val="00E10F7C"/>
    <w:rsid w:val="00E16C7B"/>
    <w:rsid w:val="00E3744C"/>
    <w:rsid w:val="00E50C80"/>
    <w:rsid w:val="00E74530"/>
    <w:rsid w:val="00E90AA9"/>
    <w:rsid w:val="00EB668D"/>
    <w:rsid w:val="00F10F41"/>
    <w:rsid w:val="00F315C9"/>
    <w:rsid w:val="00F644D6"/>
    <w:rsid w:val="00F718DB"/>
    <w:rsid w:val="00F74446"/>
    <w:rsid w:val="00F862DE"/>
    <w:rsid w:val="00F86FE2"/>
    <w:rsid w:val="00F956A3"/>
    <w:rsid w:val="00FA25DF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A514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514C1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A514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514C1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ukrayinska_birzha_20240503_2024050313094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ida.gov.ua/db/feed/1105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12</cp:revision>
  <cp:lastPrinted>2024-01-22T15:01:00Z</cp:lastPrinted>
  <dcterms:created xsi:type="dcterms:W3CDTF">2024-05-06T07:38:00Z</dcterms:created>
  <dcterms:modified xsi:type="dcterms:W3CDTF">2024-05-06T07:51:00Z</dcterms:modified>
</cp:coreProperties>
</file>