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41" w:rsidRPr="00C05FD3" w:rsidRDefault="00322A67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  <w:r w:rsidRPr="00C05FD3">
        <w:rPr>
          <w:rStyle w:val="Bodytext2Bold"/>
          <w:rFonts w:eastAsiaTheme="minorHAnsi"/>
          <w:bCs w:val="0"/>
          <w:sz w:val="28"/>
          <w:szCs w:val="28"/>
        </w:rPr>
        <w:t>До уваги акціонерів</w:t>
      </w:r>
    </w:p>
    <w:p w:rsidR="00260A0E" w:rsidRPr="00C05FD3" w:rsidRDefault="00260A0E" w:rsidP="00E53D3E">
      <w:pPr>
        <w:autoSpaceDE w:val="0"/>
        <w:autoSpaceDN w:val="0"/>
        <w:adjustRightInd w:val="0"/>
        <w:spacing w:after="0" w:line="240" w:lineRule="auto"/>
        <w:jc w:val="center"/>
        <w:rPr>
          <w:rStyle w:val="Bodytext2Bold"/>
          <w:rFonts w:eastAsiaTheme="minorHAnsi"/>
          <w:bCs w:val="0"/>
          <w:sz w:val="28"/>
          <w:szCs w:val="28"/>
        </w:rPr>
      </w:pPr>
    </w:p>
    <w:p w:rsidR="00260A0E" w:rsidRPr="00C05FD3" w:rsidRDefault="00B308A4" w:rsidP="00B308A4">
      <w:pPr>
        <w:keepNext/>
        <w:keepLines/>
        <w:widowControl w:val="0"/>
        <w:spacing w:after="0" w:line="280" w:lineRule="exact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Акціонерн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ого</w:t>
      </w:r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товариств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</w:t>
      </w:r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виробничий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алюмінієвий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комбінат</w:t>
      </w:r>
      <w:proofErr w:type="spellEnd"/>
      <w:r w:rsidRPr="00C05FD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tbl>
      <w:tblPr>
        <w:tblW w:w="1075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3"/>
      </w:tblGrid>
      <w:tr w:rsidR="00F10F41" w:rsidRPr="006D50BE" w:rsidTr="000E43DE">
        <w:trPr>
          <w:trHeight w:val="144"/>
        </w:trPr>
        <w:tc>
          <w:tcPr>
            <w:tcW w:w="10753" w:type="dxa"/>
          </w:tcPr>
          <w:p w:rsidR="00F10F41" w:rsidRPr="00C05FD3" w:rsidRDefault="00F10F41" w:rsidP="00082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8E143A" w:rsidRPr="006D50BE" w:rsidRDefault="008E143A" w:rsidP="00A51507">
      <w:pPr>
        <w:pStyle w:val="10"/>
        <w:keepNext/>
        <w:keepLines/>
        <w:shd w:val="clear" w:color="auto" w:fill="auto"/>
        <w:spacing w:after="0" w:line="280" w:lineRule="exact"/>
        <w:jc w:val="left"/>
        <w:rPr>
          <w:highlight w:val="yellow"/>
          <w:lang w:val="uk-UA"/>
        </w:rPr>
      </w:pPr>
    </w:p>
    <w:p w:rsidR="000B6293" w:rsidRPr="00581F84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ПОВІДОМЛЕННЯ</w:t>
      </w:r>
    </w:p>
    <w:p w:rsidR="000B6293" w:rsidRPr="00581F84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про проведення (скликання) позачергових загальних зборів акціонерного</w:t>
      </w:r>
    </w:p>
    <w:p w:rsidR="000B6293" w:rsidRDefault="000B6293" w:rsidP="000B6293">
      <w:pPr>
        <w:pStyle w:val="Bodytext30"/>
        <w:shd w:val="clear" w:color="auto" w:fill="auto"/>
        <w:ind w:left="240"/>
      </w:pPr>
      <w:r w:rsidRPr="00581F84">
        <w:rPr>
          <w:color w:val="000000"/>
          <w:lang w:val="uk-UA" w:eastAsia="uk-UA" w:bidi="uk-UA"/>
        </w:rPr>
        <w:t>товариства</w:t>
      </w:r>
    </w:p>
    <w:p w:rsidR="008E143A" w:rsidRPr="00B6340C" w:rsidRDefault="008E143A" w:rsidP="008E143A">
      <w:pPr>
        <w:pStyle w:val="10"/>
        <w:keepNext/>
        <w:keepLines/>
        <w:shd w:val="clear" w:color="auto" w:fill="auto"/>
        <w:spacing w:after="0" w:line="280" w:lineRule="exact"/>
        <w:rPr>
          <w:lang w:val="uk-UA"/>
        </w:rPr>
      </w:pPr>
    </w:p>
    <w:p w:rsidR="00401676" w:rsidRPr="00B6340C" w:rsidRDefault="00401676" w:rsidP="008E143A">
      <w:pPr>
        <w:autoSpaceDE w:val="0"/>
        <w:autoSpaceDN w:val="0"/>
        <w:adjustRightInd w:val="0"/>
        <w:spacing w:after="0" w:line="240" w:lineRule="auto"/>
        <w:jc w:val="center"/>
        <w:rPr>
          <w:lang w:val="uk-UA"/>
        </w:rPr>
      </w:pPr>
    </w:p>
    <w:p w:rsidR="0011247E" w:rsidRDefault="00322A67" w:rsidP="0002309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0206CE">
        <w:rPr>
          <w:rFonts w:ascii="Times New Roman" w:hAnsi="Times New Roman" w:cs="Times New Roman"/>
          <w:color w:val="000000"/>
          <w:lang w:val="uk-UA"/>
        </w:rPr>
        <w:t>Повне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 найменування</w:t>
      </w:r>
      <w:r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24719A" w:rsidRPr="000206CE">
        <w:rPr>
          <w:rStyle w:val="Bodytext2"/>
          <w:rFonts w:eastAsiaTheme="minorHAnsi"/>
          <w:b/>
          <w:sz w:val="22"/>
          <w:szCs w:val="22"/>
        </w:rPr>
        <w:t>Акціонерне товариство «Запорізький виробничий алюмінієвий комбінат»</w:t>
      </w:r>
      <w:r w:rsidR="000C4626" w:rsidRPr="000206CE">
        <w:rPr>
          <w:rStyle w:val="Bodytext2"/>
          <w:rFonts w:eastAsiaTheme="minorHAnsi"/>
          <w:sz w:val="22"/>
          <w:szCs w:val="22"/>
        </w:rPr>
        <w:t>,</w:t>
      </w:r>
      <w:r w:rsidR="009C7294"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>Ідентифікаційний код юридичної особи-</w:t>
      </w:r>
      <w:r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4719A" w:rsidRPr="000206CE">
        <w:rPr>
          <w:rStyle w:val="Bodytext2"/>
          <w:rFonts w:eastAsiaTheme="minorHAnsi"/>
          <w:b/>
          <w:sz w:val="22"/>
          <w:szCs w:val="22"/>
        </w:rPr>
        <w:t>00194122</w:t>
      </w:r>
      <w:r w:rsidR="00B85514" w:rsidRPr="000206CE">
        <w:rPr>
          <w:rStyle w:val="Bodytext2"/>
          <w:rFonts w:eastAsiaTheme="minorHAnsi"/>
          <w:sz w:val="22"/>
          <w:szCs w:val="22"/>
        </w:rPr>
        <w:t>,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 Місцезнаходження</w:t>
      </w:r>
      <w:r w:rsidR="00A66BAF" w:rsidRPr="000206CE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B85514" w:rsidRPr="000206CE">
        <w:rPr>
          <w:rFonts w:ascii="Times New Roman" w:hAnsi="Times New Roman" w:cs="Times New Roman"/>
          <w:color w:val="000000"/>
          <w:lang w:val="uk-UA"/>
        </w:rPr>
        <w:t xml:space="preserve">- </w:t>
      </w:r>
      <w:r w:rsidR="00842010" w:rsidRPr="000206CE">
        <w:rPr>
          <w:rFonts w:ascii="Times New Roman" w:hAnsi="Times New Roman" w:cs="Times New Roman"/>
          <w:b/>
        </w:rPr>
        <w:t xml:space="preserve">шосе Південне, 15, м. </w:t>
      </w:r>
      <w:proofErr w:type="spellStart"/>
      <w:r w:rsidR="00842010" w:rsidRPr="000206CE">
        <w:rPr>
          <w:rFonts w:ascii="Times New Roman" w:hAnsi="Times New Roman" w:cs="Times New Roman"/>
          <w:b/>
        </w:rPr>
        <w:t>Запоріжжя</w:t>
      </w:r>
      <w:proofErr w:type="spellEnd"/>
      <w:r w:rsidR="00842010" w:rsidRPr="000206CE">
        <w:rPr>
          <w:rFonts w:ascii="Times New Roman" w:hAnsi="Times New Roman" w:cs="Times New Roman"/>
          <w:b/>
        </w:rPr>
        <w:t>, 69032</w:t>
      </w:r>
    </w:p>
    <w:p w:rsidR="00161ED6" w:rsidRPr="00161ED6" w:rsidRDefault="00161ED6" w:rsidP="0002309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1727F0" w:rsidRPr="00333558" w:rsidRDefault="001111E3" w:rsidP="00023093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333558">
        <w:rPr>
          <w:rFonts w:ascii="Times New Roman" w:hAnsi="Times New Roman" w:cs="Times New Roman"/>
        </w:rPr>
        <w:t xml:space="preserve">Дата і час початку проведення позачергових загальних зборів </w:t>
      </w:r>
      <w:r w:rsidR="0011247E" w:rsidRPr="00333558">
        <w:rPr>
          <w:rFonts w:ascii="Times New Roman" w:hAnsi="Times New Roman" w:cs="Times New Roman"/>
        </w:rPr>
        <w:t>-</w:t>
      </w:r>
      <w:r w:rsidR="0011247E" w:rsidRPr="00333558">
        <w:rPr>
          <w:rFonts w:ascii="Times New Roman" w:hAnsi="Times New Roman" w:cs="Times New Roman"/>
          <w:lang w:val="uk-UA"/>
        </w:rPr>
        <w:t xml:space="preserve"> </w:t>
      </w:r>
      <w:r w:rsidRPr="00333558">
        <w:rPr>
          <w:rFonts w:ascii="Times New Roman" w:hAnsi="Times New Roman" w:cs="Times New Roman"/>
          <w:b/>
        </w:rPr>
        <w:t>04.03.2025 11:00</w:t>
      </w:r>
    </w:p>
    <w:p w:rsidR="0011247E" w:rsidRPr="0011247E" w:rsidRDefault="0011247E" w:rsidP="00023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B569CC" w:rsidRPr="00496B7A" w:rsidTr="008E66EA">
        <w:trPr>
          <w:trHeight w:val="5623"/>
        </w:trPr>
        <w:tc>
          <w:tcPr>
            <w:tcW w:w="12240" w:type="dxa"/>
          </w:tcPr>
          <w:tbl>
            <w:tblPr>
              <w:tblW w:w="10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"/>
              <w:gridCol w:w="10213"/>
              <w:gridCol w:w="91"/>
            </w:tblGrid>
            <w:tr w:rsidR="009212CC" w:rsidRPr="0082000C" w:rsidTr="00B34596">
              <w:trPr>
                <w:gridBefore w:val="1"/>
                <w:wBefore w:w="91" w:type="dxa"/>
                <w:trHeight w:val="562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304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304"/>
                  </w:tblGrid>
                  <w:tr w:rsidR="009212CC" w:rsidRPr="0082000C" w:rsidTr="00B34596">
                    <w:trPr>
                      <w:trHeight w:val="126"/>
                    </w:trPr>
                    <w:tc>
                      <w:tcPr>
                        <w:tcW w:w="10304" w:type="dxa"/>
                      </w:tcPr>
                      <w:p w:rsidR="00980EE9" w:rsidRPr="00161ED6" w:rsidRDefault="00980EE9" w:rsidP="0002309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Дата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складення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переліку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акціонерів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161ED6">
                          <w:rPr>
                            <w:rFonts w:ascii="Times New Roman" w:hAnsi="Times New Roman" w:cs="Times New Roman"/>
                          </w:rPr>
                          <w:t>які</w:t>
                        </w:r>
                        <w:proofErr w:type="spellEnd"/>
                        <w:r w:rsidRPr="00161ED6">
                          <w:rPr>
                            <w:rFonts w:ascii="Times New Roman" w:hAnsi="Times New Roman" w:cs="Times New Roman"/>
                          </w:rPr>
                          <w:t xml:space="preserve"> мають право на участь у позачергових загальних зборах </w:t>
                        </w:r>
                        <w:r w:rsidR="007B23B4" w:rsidRPr="00161ED6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152519" w:rsidRPr="00161ED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161ED6">
                          <w:rPr>
                            <w:rFonts w:ascii="Times New Roman" w:hAnsi="Times New Roman" w:cs="Times New Roman"/>
                            <w:b/>
                          </w:rPr>
                          <w:t>11.03.2025</w:t>
                        </w:r>
                      </w:p>
                      <w:p w:rsidR="009212CC" w:rsidRPr="0082000C" w:rsidRDefault="009212CC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212CC" w:rsidRPr="0082000C" w:rsidRDefault="009212CC" w:rsidP="0002309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011AD" w:rsidRPr="0082000C" w:rsidTr="00B34596">
              <w:trPr>
                <w:gridAfter w:val="1"/>
                <w:wAfter w:w="91" w:type="dxa"/>
                <w:trHeight w:val="450"/>
              </w:trPr>
              <w:tc>
                <w:tcPr>
                  <w:tcW w:w="10304" w:type="dxa"/>
                  <w:gridSpan w:val="2"/>
                </w:tcPr>
                <w:tbl>
                  <w:tblPr>
                    <w:tblW w:w="10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0240"/>
                  </w:tblGrid>
                  <w:tr w:rsidR="00DB0CEF" w:rsidRPr="00DB0CEF" w:rsidTr="00DB0CEF">
                    <w:trPr>
                      <w:trHeight w:val="2548"/>
                    </w:trPr>
                    <w:tc>
                      <w:tcPr>
                        <w:tcW w:w="10240" w:type="dxa"/>
                      </w:tcPr>
                      <w:p w:rsidR="009B4DA5" w:rsidRPr="001511A5" w:rsidRDefault="00733898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lang w:val="uk-UA"/>
                          </w:rPr>
                        </w:pPr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URL-адреса вебсайту, </w:t>
                        </w:r>
                        <w:proofErr w:type="gramStart"/>
                        <w:r w:rsidRPr="00131B89">
                          <w:rPr>
                            <w:rFonts w:ascii="Times New Roman" w:hAnsi="Times New Roman" w:cs="Times New Roman"/>
                          </w:rPr>
                          <w:t>на</w:t>
                        </w:r>
                        <w:proofErr w:type="gram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якій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розміщено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інформацію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,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зазначену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в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частині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третій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статті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47 Закону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України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"Про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акціонерні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товариства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>""</w:t>
                        </w:r>
                        <w:r w:rsidR="006D3090" w:rsidRPr="00131B89">
                          <w:rPr>
                            <w:rFonts w:ascii="Times New Roman" w:hAnsi="Times New Roman" w:cs="Times New Roman"/>
                          </w:rPr>
                          <w:t>-</w:t>
                        </w:r>
                        <w:r w:rsidR="00AE7EE8" w:rsidRPr="00131B89">
                          <w:rPr>
                            <w:rFonts w:ascii="Times New Roman" w:hAnsi="Times New Roman" w:cs="Times New Roman"/>
                            <w:lang w:val="uk-UA"/>
                          </w:rPr>
                          <w:t xml:space="preserve"> </w:t>
                        </w:r>
                        <w:hyperlink r:id="rId6" w:history="1"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https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zalk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pat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documents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informaciya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dlya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akcioneriv</w:t>
                          </w:r>
                          <w:proofErr w:type="spellEnd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ta</w:t>
                          </w:r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5E58EF" w:rsidRPr="00131B89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steikholderiv</w:t>
                          </w:r>
                          <w:proofErr w:type="spellEnd"/>
                        </w:hyperlink>
                      </w:p>
                      <w:p w:rsidR="009B4DA5" w:rsidRPr="009B4DA5" w:rsidRDefault="009B4DA5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</w:p>
                      <w:p w:rsidR="00131B89" w:rsidRPr="003B3E66" w:rsidRDefault="005E58EF" w:rsidP="0002309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lang w:val="uk-UA"/>
                          </w:rPr>
                        </w:pPr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Дата і час початку та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завершення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надсилання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до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депозитарної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установи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бюлетенів</w:t>
                        </w:r>
                        <w:proofErr w:type="spellEnd"/>
                        <w:r w:rsidRPr="00131B89">
                          <w:rPr>
                            <w:rFonts w:ascii="Times New Roman" w:hAnsi="Times New Roman" w:cs="Times New Roman"/>
                          </w:rPr>
                          <w:t xml:space="preserve"> для </w:t>
                        </w:r>
                        <w:proofErr w:type="spellStart"/>
                        <w:r w:rsidRPr="00131B89">
                          <w:rPr>
                            <w:rFonts w:ascii="Times New Roman" w:hAnsi="Times New Roman" w:cs="Times New Roman"/>
                          </w:rPr>
                          <w:t>голосування</w:t>
                        </w:r>
                        <w:proofErr w:type="spellEnd"/>
                        <w:r w:rsidR="003B3E66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 xml:space="preserve">Початок: 04.03.2025 11:00 </w:t>
                        </w:r>
                      </w:p>
                      <w:p w:rsidR="00DB0CEF" w:rsidRPr="003B3E66" w:rsidRDefault="005E58EF" w:rsidP="00023093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>Завершення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b/>
                          </w:rPr>
                          <w:t>: 14.03.2025 18:00</w:t>
                        </w:r>
                        <w:bookmarkStart w:id="0" w:name="_GoBack"/>
                        <w:bookmarkEnd w:id="0"/>
                      </w:p>
                      <w:p w:rsidR="00C66825" w:rsidRPr="00131B89" w:rsidRDefault="00C66825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Style w:val="Bodytext2"/>
                            <w:rFonts w:eastAsiaTheme="minorHAnsi"/>
                            <w:lang w:val="ru-RU"/>
                          </w:rPr>
                        </w:pPr>
                      </w:p>
                      <w:p w:rsidR="006258A6" w:rsidRPr="003B3E66" w:rsidRDefault="00C66825" w:rsidP="00023093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lang w:val="uk-UA" w:bidi="en-US"/>
                          </w:rPr>
                        </w:pPr>
                        <w:r w:rsidRPr="003B3E66">
                          <w:rPr>
                            <w:rStyle w:val="Bodytext2"/>
                            <w:rFonts w:eastAsiaTheme="minorHAnsi"/>
                            <w:sz w:val="22"/>
                            <w:szCs w:val="22"/>
                          </w:rPr>
                          <w:t xml:space="preserve">Дата проведення позачергових загальних зборів (дата завершення голосування) - </w:t>
                        </w:r>
                        <w:r w:rsidR="003B3E66">
                          <w:rPr>
                            <w:rStyle w:val="Bodytext2"/>
                            <w:rFonts w:eastAsiaTheme="minorHAnsi"/>
                            <w:b/>
                            <w:sz w:val="22"/>
                            <w:szCs w:val="22"/>
                          </w:rPr>
                          <w:t>14 березня 2025 року</w:t>
                        </w:r>
                      </w:p>
                      <w:p w:rsidR="006258A6" w:rsidRPr="006258A6" w:rsidRDefault="006258A6" w:rsidP="00023093">
                        <w:pPr>
                          <w:spacing w:before="180" w:after="180" w:line="230" w:lineRule="exact"/>
                          <w:jc w:val="both"/>
                          <w:rPr>
                            <w:color w:val="000000"/>
                            <w:lang w:bidi="en-US"/>
                          </w:rPr>
                        </w:pPr>
                      </w:p>
                      <w:p w:rsidR="006258A6" w:rsidRPr="001C1832" w:rsidRDefault="006258A6" w:rsidP="00023093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Дата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розміщення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єдиного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бюлетеню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позачергових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Загальних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зборах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(</w:t>
                        </w:r>
                        <w:proofErr w:type="spellStart"/>
                        <w:proofErr w:type="gram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кр</w:t>
                        </w:r>
                        <w:proofErr w:type="gram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ім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кумулятивного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),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які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проводяться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дистанційно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14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у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вільному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доступі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: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04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 до 11:00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власному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веб-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сайті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Товариства</w:t>
                        </w:r>
                        <w:proofErr w:type="spellEnd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3B3E66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hyperlink r:id="rId7" w:history="1"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://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3B3E66">
                            <w:rPr>
                              <w:rStyle w:val="a4"/>
                              <w:rFonts w:ascii="Times New Roman" w:hAnsi="Times New Roman" w:cs="Times New Roman"/>
                            </w:rPr>
                            <w:t>/</w:t>
                          </w:r>
                        </w:hyperlink>
                        <w:r w:rsidRPr="003B3E66">
                          <w:rPr>
                            <w:rFonts w:ascii="Times New Roman" w:hAnsi="Times New Roman" w:cs="Times New Roman"/>
                          </w:rPr>
                          <w:t xml:space="preserve">) </w:t>
                        </w:r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за </w:t>
                        </w:r>
                        <w:proofErr w:type="spellStart"/>
                        <w:r w:rsidRPr="003B3E66">
                          <w:rPr>
                            <w:rFonts w:ascii="Times New Roman" w:hAnsi="Times New Roman" w:cs="Times New Roman"/>
                            <w:lang w:bidi="uk-UA"/>
                          </w:rPr>
                          <w:t>п</w:t>
                        </w:r>
                        <w:r w:rsid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осиланням</w:t>
                        </w:r>
                        <w:proofErr w:type="spellEnd"/>
                        <w:r w:rsidR="001C1832">
                          <w:rPr>
                            <w:rFonts w:ascii="Times New Roman" w:hAnsi="Times New Roman" w:cs="Times New Roman"/>
                            <w:lang w:val="uk-UA" w:bidi="uk-UA"/>
                          </w:rPr>
                          <w:t xml:space="preserve"> </w:t>
                        </w:r>
                        <w:hyperlink r:id="rId8" w:history="1"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://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documents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informaciya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dlya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akcioneriv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ta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/>
                            </w:rPr>
                            <w:t>-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steikholderiv</w:t>
                          </w:r>
                        </w:hyperlink>
                        <w:r w:rsidRPr="001C1832">
                          <w:rPr>
                            <w:rFonts w:ascii="Times New Roman" w:hAnsi="Times New Roman" w:cs="Times New Roman"/>
                            <w:lang w:val="uk-UA"/>
                          </w:rPr>
                          <w:t>.</w:t>
                        </w:r>
                      </w:p>
                      <w:p w:rsidR="006258A6" w:rsidRPr="001C1832" w:rsidRDefault="006258A6" w:rsidP="00023093">
                        <w:pPr>
                          <w:spacing w:before="180" w:after="180" w:line="230" w:lineRule="exact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Дата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розміщення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бюлетеню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для </w:t>
                        </w:r>
                        <w:proofErr w:type="gram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кумулятивного</w:t>
                        </w:r>
                        <w:proofErr w:type="gram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голосування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позачергових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Загальних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зборах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,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які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проводяться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дистанційно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14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2025 року у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вільному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для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акціонерів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доступі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: </w:t>
                        </w:r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10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>березня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b/>
                            <w:lang w:bidi="uk-UA"/>
                          </w:rPr>
                          <w:t xml:space="preserve"> 2025 року до 11:00</w:t>
                        </w:r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на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власному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веб-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сайті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Товариства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 </w:t>
                        </w:r>
                        <w:r w:rsidRPr="001C1832">
                          <w:rPr>
                            <w:rFonts w:ascii="Times New Roman" w:hAnsi="Times New Roman" w:cs="Times New Roman"/>
                          </w:rPr>
                          <w:t>(</w:t>
                        </w:r>
                        <w:hyperlink r:id="rId9" w:history="1"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https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://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zalk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pat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.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  <w:lang w:bidi="en-US"/>
                            </w:rPr>
                            <w:t>ua</w:t>
                          </w:r>
                          <w:r w:rsidRPr="001C1832">
                            <w:rPr>
                              <w:rStyle w:val="a4"/>
                              <w:rFonts w:ascii="Times New Roman" w:hAnsi="Times New Roman" w:cs="Times New Roman"/>
                            </w:rPr>
                            <w:t>/</w:t>
                          </w:r>
                        </w:hyperlink>
                        <w:r w:rsidRPr="001C1832">
                          <w:rPr>
                            <w:rFonts w:ascii="Times New Roman" w:hAnsi="Times New Roman" w:cs="Times New Roman"/>
                          </w:rPr>
                          <w:t xml:space="preserve">) </w:t>
                        </w:r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 xml:space="preserve">за </w:t>
                        </w:r>
                        <w:proofErr w:type="spellStart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посиланням</w:t>
                        </w:r>
                        <w:proofErr w:type="spellEnd"/>
                        <w:r w:rsidRPr="001C1832">
                          <w:rPr>
                            <w:rFonts w:ascii="Times New Roman" w:hAnsi="Times New Roman" w:cs="Times New Roman"/>
                            <w:lang w:bidi="uk-UA"/>
                          </w:rPr>
                          <w:t>:</w:t>
                        </w:r>
                      </w:p>
                      <w:p w:rsidR="00C66825" w:rsidRPr="001C1832" w:rsidRDefault="00023093" w:rsidP="00023093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uk-UA"/>
                          </w:rPr>
                        </w:pPr>
                        <w:hyperlink r:id="rId10" w:history="1"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https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://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zalk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pat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.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ua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documents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/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informaciya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dlya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akcioneriv</w:t>
                          </w:r>
                          <w:proofErr w:type="spellEnd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ta</w:t>
                          </w:r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uk-UA" w:bidi="en-US"/>
                            </w:rPr>
                            <w:t>-</w:t>
                          </w:r>
                          <w:proofErr w:type="spellStart"/>
                          <w:r w:rsidR="006258A6" w:rsidRPr="001C1832">
                            <w:rPr>
                              <w:rStyle w:val="a4"/>
                              <w:rFonts w:ascii="Times New Roman" w:hAnsi="Times New Roman" w:cs="Times New Roman"/>
                              <w:lang w:val="en-US" w:bidi="en-US"/>
                            </w:rPr>
                            <w:t>steikholderiv</w:t>
                          </w:r>
                          <w:proofErr w:type="spellEnd"/>
                        </w:hyperlink>
                      </w:p>
                    </w:tc>
                  </w:tr>
                </w:tbl>
                <w:p w:rsidR="00252D9E" w:rsidRPr="0082000C" w:rsidRDefault="00252D9E" w:rsidP="00023093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6258A6" w:rsidRDefault="00873A37" w:rsidP="00023093">
                  <w:pPr>
                    <w:pStyle w:val="Default"/>
                    <w:jc w:val="both"/>
                    <w:rPr>
                      <w:lang w:val="uk-UA"/>
                    </w:rPr>
                  </w:pPr>
                  <w:r w:rsidRPr="0082000C">
                    <w:rPr>
                      <w:lang w:val="uk-UA"/>
                    </w:rPr>
                    <w:t>З текстом повідомлення можна ознайомитись за посиланням </w:t>
                  </w:r>
                  <w:r w:rsidRPr="0082000C">
                    <w:rPr>
                      <w:lang w:val="uk-UA"/>
                    </w:rPr>
                    <w:br/>
                  </w:r>
                  <w:hyperlink r:id="rId11" w:history="1">
                    <w:r w:rsidR="00023093" w:rsidRPr="00D75031">
                      <w:rPr>
                        <w:rStyle w:val="a4"/>
                      </w:rPr>
                      <w:t>https://www.csd.ua/images/stories/pdf/depsystem/2025/zaporizkyi_vyrobnychyi_aliuminiievyi_zavod_20250226_20250226142326.pdf</w:t>
                    </w:r>
                  </w:hyperlink>
                </w:p>
                <w:p w:rsidR="006258A6" w:rsidRPr="006258A6" w:rsidRDefault="006258A6" w:rsidP="00023093">
                  <w:pPr>
                    <w:pStyle w:val="Default"/>
                    <w:jc w:val="both"/>
                    <w:rPr>
                      <w:lang w:val="uk-UA"/>
                    </w:rPr>
                  </w:pPr>
                </w:p>
                <w:p w:rsidR="002F0C44" w:rsidRPr="0082000C" w:rsidRDefault="00873A37" w:rsidP="00023093">
                  <w:pPr>
                    <w:pStyle w:val="Default"/>
                    <w:jc w:val="both"/>
                  </w:pPr>
                  <w:r w:rsidRPr="0082000C">
                    <w:rPr>
                      <w:lang w:val="uk-UA"/>
                    </w:rPr>
                    <w:t>Це повідомлення розміщене в порядку направлення акціонерним товариством повідомлення через депозитарну систему України (у відповідності до Порядку направлення акціонерним товариством повідомлень акціонерам через депозитарну систему України Затвердженого Рішенням Національної комісії з цінних паперів та фондового ринку 07 березня 2017 року №148)</w:t>
                  </w:r>
                </w:p>
                <w:p w:rsidR="002F0C44" w:rsidRPr="0082000C" w:rsidRDefault="002F0C44" w:rsidP="00023093">
                  <w:pPr>
                    <w:pStyle w:val="Default"/>
                    <w:jc w:val="both"/>
                  </w:pPr>
                  <w:r w:rsidRPr="0082000C">
                    <w:t xml:space="preserve"> </w:t>
                  </w:r>
                </w:p>
                <w:p w:rsidR="002F0C44" w:rsidRPr="0082000C" w:rsidRDefault="002F0C44" w:rsidP="00023093">
                  <w:pPr>
                    <w:pStyle w:val="Default"/>
                    <w:jc w:val="both"/>
                  </w:pPr>
                </w:p>
                <w:p w:rsidR="00A011AD" w:rsidRPr="0082000C" w:rsidRDefault="00A011AD" w:rsidP="00023093">
                  <w:pPr>
                    <w:widowControl w:val="0"/>
                    <w:spacing w:after="180" w:line="23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569CC" w:rsidRPr="00496B7A" w:rsidRDefault="00B569CC" w:rsidP="000230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1BF6" w:rsidRPr="00546C2A" w:rsidRDefault="002F1BF6" w:rsidP="00247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09B9" w:rsidRPr="00B0271B" w:rsidRDefault="00B009B9" w:rsidP="00477A0E">
      <w:pPr>
        <w:pStyle w:val="Default"/>
        <w:jc w:val="both"/>
        <w:rPr>
          <w:lang w:val="uk-UA"/>
        </w:rPr>
      </w:pPr>
    </w:p>
    <w:p w:rsidR="003B0468" w:rsidRPr="00B0271B" w:rsidRDefault="003B0468" w:rsidP="0010615D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B0468" w:rsidRPr="00B0271B" w:rsidSect="0010615D">
      <w:pgSz w:w="11906" w:h="16838"/>
      <w:pgMar w:top="85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5761E"/>
    <w:multiLevelType w:val="multilevel"/>
    <w:tmpl w:val="EE689746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65746"/>
    <w:multiLevelType w:val="multilevel"/>
    <w:tmpl w:val="BB729C90"/>
    <w:lvl w:ilvl="0">
      <w:start w:val="2025"/>
      <w:numFmt w:val="decimal"/>
      <w:lvlText w:val="31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E5246F"/>
    <w:multiLevelType w:val="multilevel"/>
    <w:tmpl w:val="64B62CD2"/>
    <w:lvl w:ilvl="0">
      <w:start w:val="2025"/>
      <w:numFmt w:val="decimal"/>
      <w:lvlText w:val="07.02.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814A55"/>
    <w:multiLevelType w:val="multilevel"/>
    <w:tmpl w:val="C1BCEA6E"/>
    <w:lvl w:ilvl="0">
      <w:start w:val="2025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0E7A2B"/>
    <w:multiLevelType w:val="multilevel"/>
    <w:tmpl w:val="21F4F8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B9"/>
    <w:rsid w:val="00011E63"/>
    <w:rsid w:val="00015075"/>
    <w:rsid w:val="000206CE"/>
    <w:rsid w:val="00021A4D"/>
    <w:rsid w:val="00023093"/>
    <w:rsid w:val="0002400D"/>
    <w:rsid w:val="000352B4"/>
    <w:rsid w:val="000474F4"/>
    <w:rsid w:val="00055DAC"/>
    <w:rsid w:val="00057427"/>
    <w:rsid w:val="00057A9E"/>
    <w:rsid w:val="00082A21"/>
    <w:rsid w:val="00091983"/>
    <w:rsid w:val="000A0B24"/>
    <w:rsid w:val="000B5D23"/>
    <w:rsid w:val="000B6293"/>
    <w:rsid w:val="000C3354"/>
    <w:rsid w:val="000C4626"/>
    <w:rsid w:val="000E43DE"/>
    <w:rsid w:val="000F302C"/>
    <w:rsid w:val="0010615D"/>
    <w:rsid w:val="001111E3"/>
    <w:rsid w:val="00111B89"/>
    <w:rsid w:val="0011247E"/>
    <w:rsid w:val="001206F2"/>
    <w:rsid w:val="00131B89"/>
    <w:rsid w:val="00132016"/>
    <w:rsid w:val="00132F28"/>
    <w:rsid w:val="001364AB"/>
    <w:rsid w:val="00143CAB"/>
    <w:rsid w:val="001472E3"/>
    <w:rsid w:val="0015016D"/>
    <w:rsid w:val="001507FB"/>
    <w:rsid w:val="001511A5"/>
    <w:rsid w:val="00152519"/>
    <w:rsid w:val="00161ED6"/>
    <w:rsid w:val="001727F0"/>
    <w:rsid w:val="00174B04"/>
    <w:rsid w:val="001A0C46"/>
    <w:rsid w:val="001C1832"/>
    <w:rsid w:val="001C2C28"/>
    <w:rsid w:val="001C31F3"/>
    <w:rsid w:val="001F2F49"/>
    <w:rsid w:val="001F5444"/>
    <w:rsid w:val="00226CD6"/>
    <w:rsid w:val="0024719A"/>
    <w:rsid w:val="002471C6"/>
    <w:rsid w:val="00252D9E"/>
    <w:rsid w:val="00260A0E"/>
    <w:rsid w:val="00264F24"/>
    <w:rsid w:val="002672AE"/>
    <w:rsid w:val="00267C95"/>
    <w:rsid w:val="00287312"/>
    <w:rsid w:val="002C0CF0"/>
    <w:rsid w:val="002C5F7C"/>
    <w:rsid w:val="002F0C44"/>
    <w:rsid w:val="002F1B3C"/>
    <w:rsid w:val="002F1BF6"/>
    <w:rsid w:val="003212B1"/>
    <w:rsid w:val="00322A67"/>
    <w:rsid w:val="00323991"/>
    <w:rsid w:val="00327AD6"/>
    <w:rsid w:val="00333558"/>
    <w:rsid w:val="0033630F"/>
    <w:rsid w:val="003440D2"/>
    <w:rsid w:val="003462C7"/>
    <w:rsid w:val="0035335E"/>
    <w:rsid w:val="00374181"/>
    <w:rsid w:val="0037623E"/>
    <w:rsid w:val="00396164"/>
    <w:rsid w:val="00397BAF"/>
    <w:rsid w:val="003A2084"/>
    <w:rsid w:val="003A54F0"/>
    <w:rsid w:val="003B0468"/>
    <w:rsid w:val="003B3E66"/>
    <w:rsid w:val="003C51C4"/>
    <w:rsid w:val="003C64F3"/>
    <w:rsid w:val="003C7062"/>
    <w:rsid w:val="003C7D9C"/>
    <w:rsid w:val="003E40F3"/>
    <w:rsid w:val="003E5B76"/>
    <w:rsid w:val="003E7F0F"/>
    <w:rsid w:val="003F2079"/>
    <w:rsid w:val="003F54A4"/>
    <w:rsid w:val="00401676"/>
    <w:rsid w:val="004140D5"/>
    <w:rsid w:val="00416A3E"/>
    <w:rsid w:val="004244C9"/>
    <w:rsid w:val="004436B3"/>
    <w:rsid w:val="004440AD"/>
    <w:rsid w:val="004728B7"/>
    <w:rsid w:val="00472F3B"/>
    <w:rsid w:val="00477A0E"/>
    <w:rsid w:val="004823B3"/>
    <w:rsid w:val="0048456E"/>
    <w:rsid w:val="00484B26"/>
    <w:rsid w:val="004946C4"/>
    <w:rsid w:val="00495677"/>
    <w:rsid w:val="00496B7A"/>
    <w:rsid w:val="004A06DC"/>
    <w:rsid w:val="004A33A6"/>
    <w:rsid w:val="004B1498"/>
    <w:rsid w:val="004C062C"/>
    <w:rsid w:val="004D23D0"/>
    <w:rsid w:val="004D3A32"/>
    <w:rsid w:val="004D3C56"/>
    <w:rsid w:val="004D4424"/>
    <w:rsid w:val="004E1DAD"/>
    <w:rsid w:val="004E4EED"/>
    <w:rsid w:val="004F3549"/>
    <w:rsid w:val="004F4B2E"/>
    <w:rsid w:val="00500022"/>
    <w:rsid w:val="005266F2"/>
    <w:rsid w:val="0053037D"/>
    <w:rsid w:val="0053762C"/>
    <w:rsid w:val="005437A6"/>
    <w:rsid w:val="00544430"/>
    <w:rsid w:val="00546C2A"/>
    <w:rsid w:val="0056087D"/>
    <w:rsid w:val="00574F27"/>
    <w:rsid w:val="00575E31"/>
    <w:rsid w:val="00581F84"/>
    <w:rsid w:val="005A07FF"/>
    <w:rsid w:val="005B19E8"/>
    <w:rsid w:val="005B4616"/>
    <w:rsid w:val="005B7A26"/>
    <w:rsid w:val="005C0A7D"/>
    <w:rsid w:val="005D1E76"/>
    <w:rsid w:val="005D4B0A"/>
    <w:rsid w:val="005D5CDF"/>
    <w:rsid w:val="005E1EFA"/>
    <w:rsid w:val="005E58EF"/>
    <w:rsid w:val="005F368E"/>
    <w:rsid w:val="0060473E"/>
    <w:rsid w:val="00604D39"/>
    <w:rsid w:val="00612A1F"/>
    <w:rsid w:val="006258A6"/>
    <w:rsid w:val="00651D88"/>
    <w:rsid w:val="0065458A"/>
    <w:rsid w:val="00665661"/>
    <w:rsid w:val="0067444D"/>
    <w:rsid w:val="0067768F"/>
    <w:rsid w:val="006829A7"/>
    <w:rsid w:val="00684EF3"/>
    <w:rsid w:val="00685AD1"/>
    <w:rsid w:val="00692230"/>
    <w:rsid w:val="006A189C"/>
    <w:rsid w:val="006A239F"/>
    <w:rsid w:val="006A6509"/>
    <w:rsid w:val="006B0219"/>
    <w:rsid w:val="006B5E06"/>
    <w:rsid w:val="006C170A"/>
    <w:rsid w:val="006C7309"/>
    <w:rsid w:val="006D3090"/>
    <w:rsid w:val="006D31AF"/>
    <w:rsid w:val="006D50BE"/>
    <w:rsid w:val="006D5F30"/>
    <w:rsid w:val="006E2616"/>
    <w:rsid w:val="006E476A"/>
    <w:rsid w:val="006E4E5E"/>
    <w:rsid w:val="00707BFF"/>
    <w:rsid w:val="0071461B"/>
    <w:rsid w:val="00714B43"/>
    <w:rsid w:val="00715D0C"/>
    <w:rsid w:val="00720393"/>
    <w:rsid w:val="00731918"/>
    <w:rsid w:val="00733898"/>
    <w:rsid w:val="007351F8"/>
    <w:rsid w:val="00744EF6"/>
    <w:rsid w:val="0075387E"/>
    <w:rsid w:val="007546E6"/>
    <w:rsid w:val="007558A4"/>
    <w:rsid w:val="00791871"/>
    <w:rsid w:val="0079194C"/>
    <w:rsid w:val="007A77CC"/>
    <w:rsid w:val="007A7E8F"/>
    <w:rsid w:val="007B23B4"/>
    <w:rsid w:val="007B2E5E"/>
    <w:rsid w:val="007C010E"/>
    <w:rsid w:val="007C14A9"/>
    <w:rsid w:val="007C1B31"/>
    <w:rsid w:val="007C28D0"/>
    <w:rsid w:val="007C6289"/>
    <w:rsid w:val="007D58B9"/>
    <w:rsid w:val="007F5204"/>
    <w:rsid w:val="007F6854"/>
    <w:rsid w:val="00801BEA"/>
    <w:rsid w:val="0082000C"/>
    <w:rsid w:val="00832D01"/>
    <w:rsid w:val="00842010"/>
    <w:rsid w:val="008541DE"/>
    <w:rsid w:val="00861892"/>
    <w:rsid w:val="0087132A"/>
    <w:rsid w:val="00873A37"/>
    <w:rsid w:val="0087749A"/>
    <w:rsid w:val="00893459"/>
    <w:rsid w:val="008A2ECA"/>
    <w:rsid w:val="008D00E2"/>
    <w:rsid w:val="008E143A"/>
    <w:rsid w:val="008E66EA"/>
    <w:rsid w:val="008E743D"/>
    <w:rsid w:val="008F0B1C"/>
    <w:rsid w:val="008F10FF"/>
    <w:rsid w:val="00900DE0"/>
    <w:rsid w:val="0090481A"/>
    <w:rsid w:val="0090485F"/>
    <w:rsid w:val="00907328"/>
    <w:rsid w:val="009212CC"/>
    <w:rsid w:val="00945229"/>
    <w:rsid w:val="009464EE"/>
    <w:rsid w:val="00966A9D"/>
    <w:rsid w:val="00973B30"/>
    <w:rsid w:val="009769A8"/>
    <w:rsid w:val="00980EE9"/>
    <w:rsid w:val="0099017D"/>
    <w:rsid w:val="009A3DE7"/>
    <w:rsid w:val="009A5CAA"/>
    <w:rsid w:val="009B4DA5"/>
    <w:rsid w:val="009C7294"/>
    <w:rsid w:val="009E3AB8"/>
    <w:rsid w:val="009F44AB"/>
    <w:rsid w:val="00A011AD"/>
    <w:rsid w:val="00A1402C"/>
    <w:rsid w:val="00A16EB5"/>
    <w:rsid w:val="00A3200D"/>
    <w:rsid w:val="00A326F6"/>
    <w:rsid w:val="00A41C84"/>
    <w:rsid w:val="00A51507"/>
    <w:rsid w:val="00A65117"/>
    <w:rsid w:val="00A66BAF"/>
    <w:rsid w:val="00A963A8"/>
    <w:rsid w:val="00AA6B43"/>
    <w:rsid w:val="00AA7673"/>
    <w:rsid w:val="00AB4929"/>
    <w:rsid w:val="00AB49A2"/>
    <w:rsid w:val="00AC5496"/>
    <w:rsid w:val="00AD4DF7"/>
    <w:rsid w:val="00AD613B"/>
    <w:rsid w:val="00AD6C0E"/>
    <w:rsid w:val="00AE6664"/>
    <w:rsid w:val="00AE7EE8"/>
    <w:rsid w:val="00AF3738"/>
    <w:rsid w:val="00B009B9"/>
    <w:rsid w:val="00B0271B"/>
    <w:rsid w:val="00B1236A"/>
    <w:rsid w:val="00B308A4"/>
    <w:rsid w:val="00B32EAB"/>
    <w:rsid w:val="00B34596"/>
    <w:rsid w:val="00B373D6"/>
    <w:rsid w:val="00B550E6"/>
    <w:rsid w:val="00B569CC"/>
    <w:rsid w:val="00B6340C"/>
    <w:rsid w:val="00B649B7"/>
    <w:rsid w:val="00B77DCC"/>
    <w:rsid w:val="00B81B0F"/>
    <w:rsid w:val="00B838EB"/>
    <w:rsid w:val="00B85514"/>
    <w:rsid w:val="00B93637"/>
    <w:rsid w:val="00BA1A1C"/>
    <w:rsid w:val="00BA5BFD"/>
    <w:rsid w:val="00BD294F"/>
    <w:rsid w:val="00BD5FB0"/>
    <w:rsid w:val="00BF706D"/>
    <w:rsid w:val="00C05FD3"/>
    <w:rsid w:val="00C0747D"/>
    <w:rsid w:val="00C17C49"/>
    <w:rsid w:val="00C27C3A"/>
    <w:rsid w:val="00C63E81"/>
    <w:rsid w:val="00C66825"/>
    <w:rsid w:val="00C71519"/>
    <w:rsid w:val="00C71766"/>
    <w:rsid w:val="00C84588"/>
    <w:rsid w:val="00C9492A"/>
    <w:rsid w:val="00CA024D"/>
    <w:rsid w:val="00CA3076"/>
    <w:rsid w:val="00CC5C77"/>
    <w:rsid w:val="00CD155F"/>
    <w:rsid w:val="00CD2E64"/>
    <w:rsid w:val="00CD5153"/>
    <w:rsid w:val="00CD6FF1"/>
    <w:rsid w:val="00CF1A22"/>
    <w:rsid w:val="00D04025"/>
    <w:rsid w:val="00D1284D"/>
    <w:rsid w:val="00D1630F"/>
    <w:rsid w:val="00D22594"/>
    <w:rsid w:val="00D35D12"/>
    <w:rsid w:val="00D376A4"/>
    <w:rsid w:val="00D76188"/>
    <w:rsid w:val="00D8174C"/>
    <w:rsid w:val="00D82E51"/>
    <w:rsid w:val="00D8404E"/>
    <w:rsid w:val="00D949D4"/>
    <w:rsid w:val="00DA0847"/>
    <w:rsid w:val="00DA190F"/>
    <w:rsid w:val="00DA6BC4"/>
    <w:rsid w:val="00DA71BC"/>
    <w:rsid w:val="00DB0CEF"/>
    <w:rsid w:val="00DB1F23"/>
    <w:rsid w:val="00DB7969"/>
    <w:rsid w:val="00DC4E27"/>
    <w:rsid w:val="00DC6DA1"/>
    <w:rsid w:val="00DD4991"/>
    <w:rsid w:val="00DE1297"/>
    <w:rsid w:val="00E05F31"/>
    <w:rsid w:val="00E10F7C"/>
    <w:rsid w:val="00E2069E"/>
    <w:rsid w:val="00E3744C"/>
    <w:rsid w:val="00E41019"/>
    <w:rsid w:val="00E50C80"/>
    <w:rsid w:val="00E53D3E"/>
    <w:rsid w:val="00E54B29"/>
    <w:rsid w:val="00E74530"/>
    <w:rsid w:val="00E83B63"/>
    <w:rsid w:val="00E90AA9"/>
    <w:rsid w:val="00EB668D"/>
    <w:rsid w:val="00EB74AE"/>
    <w:rsid w:val="00F0656C"/>
    <w:rsid w:val="00F10F41"/>
    <w:rsid w:val="00F174A8"/>
    <w:rsid w:val="00F302FD"/>
    <w:rsid w:val="00F30E4B"/>
    <w:rsid w:val="00F315C9"/>
    <w:rsid w:val="00F53F93"/>
    <w:rsid w:val="00F862DE"/>
    <w:rsid w:val="00F86FE2"/>
    <w:rsid w:val="00F94CC4"/>
    <w:rsid w:val="00F956A3"/>
    <w:rsid w:val="00FA0985"/>
    <w:rsid w:val="00FA25DF"/>
    <w:rsid w:val="00FD68D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B009B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0615D"/>
    <w:rPr>
      <w:color w:val="800080" w:themeColor="followedHyperlink"/>
      <w:u w:val="single"/>
    </w:rPr>
  </w:style>
  <w:style w:type="paragraph" w:styleId="a6">
    <w:name w:val="List Paragraph"/>
    <w:basedOn w:val="a"/>
    <w:link w:val="a7"/>
    <w:uiPriority w:val="34"/>
    <w:qFormat/>
    <w:rsid w:val="0013201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320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у Знак"/>
    <w:basedOn w:val="a0"/>
    <w:link w:val="a6"/>
    <w:uiPriority w:val="34"/>
    <w:locked/>
    <w:rsid w:val="001320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9363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 Знак Знак Знак Знак Знак Знак Знак"/>
    <w:basedOn w:val="a"/>
    <w:rsid w:val="003440D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">
    <w:name w:val="Основной текст (2)"/>
    <w:basedOn w:val="a0"/>
    <w:rsid w:val="003212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">
    <w:name w:val="Заголовок №1_"/>
    <w:basedOn w:val="a0"/>
    <w:link w:val="10"/>
    <w:rsid w:val="008E14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E143A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_"/>
    <w:basedOn w:val="a0"/>
    <w:rsid w:val="00A320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"/>
    <w:basedOn w:val="a0"/>
    <w:rsid w:val="00685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Bold">
    <w:name w:val="Body text (2) + Bold"/>
    <w:basedOn w:val="a0"/>
    <w:rsid w:val="004E1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Bodytext295pt">
    <w:name w:val="Body text (2) + 9;5 pt"/>
    <w:basedOn w:val="a0"/>
    <w:rsid w:val="002F1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0">
    <w:name w:val="Body text (2)_"/>
    <w:basedOn w:val="a0"/>
    <w:rsid w:val="00494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sid w:val="000B629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B629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lk.pat.ua/documents/informaciya-dlya-akcioneriv-ta-steikholderi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zalk.pat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lk.pat.ua/documents/informaciya-dlya-akcioneriv-ta-steikholderiv" TargetMode="External"/><Relationship Id="rId11" Type="http://schemas.openxmlformats.org/officeDocument/2006/relationships/hyperlink" Target="https://www.csd.ua/images/stories/pdf/depsystem/2025/zaporizkyi_vyrobnychyi_aliuminiievyi_zavod_20250226_2025022614232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lk.pat.ua/documents/informaciya-dlya-akcioneriv-ta-steikholderi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lk.pat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1792</Words>
  <Characters>1022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Accordbank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Рудиця Марина</dc:creator>
  <cp:lastModifiedBy>Бенивская Анна</cp:lastModifiedBy>
  <cp:revision>2</cp:revision>
  <cp:lastPrinted>2025-02-27T12:11:00Z</cp:lastPrinted>
  <dcterms:created xsi:type="dcterms:W3CDTF">2025-02-27T12:18:00Z</dcterms:created>
  <dcterms:modified xsi:type="dcterms:W3CDTF">2025-02-27T12:18:00Z</dcterms:modified>
</cp:coreProperties>
</file>