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C142B4" w:rsidRDefault="00B93637" w:rsidP="004C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7D58B9" w:rsidRPr="00C142B4" w:rsidRDefault="00F10C0F" w:rsidP="004C062C">
      <w:pPr>
        <w:pStyle w:val="Default"/>
        <w:jc w:val="center"/>
        <w:rPr>
          <w:b/>
          <w:lang w:val="uk-UA"/>
        </w:rPr>
      </w:pPr>
      <w:proofErr w:type="spellStart"/>
      <w:r w:rsidRPr="00C142B4">
        <w:rPr>
          <w:b/>
        </w:rPr>
        <w:t>Приватн</w:t>
      </w:r>
      <w:proofErr w:type="spellEnd"/>
      <w:r w:rsidRPr="00C142B4">
        <w:rPr>
          <w:b/>
          <w:lang w:val="uk-UA"/>
        </w:rPr>
        <w:t>ого</w:t>
      </w:r>
      <w:r w:rsidRPr="00C142B4">
        <w:rPr>
          <w:b/>
        </w:rPr>
        <w:t xml:space="preserve"> </w:t>
      </w:r>
      <w:proofErr w:type="spellStart"/>
      <w:r w:rsidRPr="00C142B4">
        <w:rPr>
          <w:b/>
        </w:rPr>
        <w:t>акц</w:t>
      </w:r>
      <w:proofErr w:type="gramStart"/>
      <w:r w:rsidRPr="00C142B4">
        <w:rPr>
          <w:b/>
        </w:rPr>
        <w:t>i</w:t>
      </w:r>
      <w:proofErr w:type="gramEnd"/>
      <w:r w:rsidRPr="00C142B4">
        <w:rPr>
          <w:b/>
        </w:rPr>
        <w:t>онерн</w:t>
      </w:r>
      <w:proofErr w:type="spellEnd"/>
      <w:r w:rsidRPr="00C142B4">
        <w:rPr>
          <w:b/>
          <w:lang w:val="uk-UA"/>
        </w:rPr>
        <w:t>ого</w:t>
      </w:r>
      <w:r w:rsidRPr="00C142B4">
        <w:rPr>
          <w:b/>
        </w:rPr>
        <w:t xml:space="preserve"> </w:t>
      </w:r>
      <w:proofErr w:type="spellStart"/>
      <w:r w:rsidRPr="00C142B4">
        <w:rPr>
          <w:b/>
        </w:rPr>
        <w:t>товариств</w:t>
      </w:r>
      <w:proofErr w:type="spellEnd"/>
      <w:r w:rsidRPr="00C142B4">
        <w:rPr>
          <w:b/>
          <w:lang w:val="uk-UA"/>
        </w:rPr>
        <w:t>а</w:t>
      </w:r>
      <w:r w:rsidRPr="00C142B4">
        <w:rPr>
          <w:b/>
        </w:rPr>
        <w:t xml:space="preserve"> "</w:t>
      </w:r>
      <w:proofErr w:type="spellStart"/>
      <w:r w:rsidRPr="00C142B4">
        <w:rPr>
          <w:b/>
        </w:rPr>
        <w:t>Шосткинський</w:t>
      </w:r>
      <w:proofErr w:type="spellEnd"/>
      <w:r w:rsidRPr="00C142B4">
        <w:rPr>
          <w:b/>
        </w:rPr>
        <w:t xml:space="preserve"> </w:t>
      </w:r>
      <w:proofErr w:type="spellStart"/>
      <w:r w:rsidRPr="00C142B4">
        <w:rPr>
          <w:b/>
        </w:rPr>
        <w:t>хлiбокомбiнат</w:t>
      </w:r>
      <w:proofErr w:type="spellEnd"/>
      <w:r w:rsidRPr="00C142B4">
        <w:rPr>
          <w:b/>
        </w:rPr>
        <w:t>"</w:t>
      </w:r>
    </w:p>
    <w:p w:rsidR="00F10C0F" w:rsidRPr="00C142B4" w:rsidRDefault="00F10C0F" w:rsidP="004C062C">
      <w:pPr>
        <w:pStyle w:val="Default"/>
        <w:jc w:val="center"/>
        <w:rPr>
          <w:b/>
          <w:lang w:val="uk-UA"/>
        </w:rPr>
      </w:pPr>
    </w:p>
    <w:p w:rsidR="00F10C0F" w:rsidRPr="00C142B4" w:rsidRDefault="00F10C0F" w:rsidP="00F1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</w:p>
    <w:p w:rsidR="00D76188" w:rsidRDefault="00F10C0F" w:rsidP="00F1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проведення (скликання) загальних зборів акціонерного товариства</w:t>
      </w:r>
    </w:p>
    <w:p w:rsidR="00105797" w:rsidRPr="00C142B4" w:rsidRDefault="00105797" w:rsidP="00F1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0C0F" w:rsidRPr="00C142B4" w:rsidRDefault="00F10C0F" w:rsidP="00F10C0F">
      <w:pPr>
        <w:pStyle w:val="Default"/>
        <w:rPr>
          <w:lang w:val="uk-UA"/>
        </w:rPr>
      </w:pPr>
    </w:p>
    <w:p w:rsidR="00F10C0F" w:rsidRPr="00C142B4" w:rsidRDefault="00F10C0F" w:rsidP="00F10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Повне найменування - </w:t>
      </w:r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Приватне </w:t>
      </w:r>
      <w:proofErr w:type="spellStart"/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>акцiонерне</w:t>
      </w:r>
      <w:proofErr w:type="spellEnd"/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товариство "</w:t>
      </w:r>
      <w:proofErr w:type="spellStart"/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>Шосткинський</w:t>
      </w:r>
      <w:proofErr w:type="spellEnd"/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>хлiбокомбiнат</w:t>
      </w:r>
      <w:proofErr w:type="spellEnd"/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>",</w:t>
      </w:r>
      <w:r w:rsidR="00C14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42B4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юридичної особи</w:t>
      </w:r>
      <w:r w:rsidR="00C142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42B4">
        <w:rPr>
          <w:rFonts w:ascii="Times New Roman" w:hAnsi="Times New Roman" w:cs="Times New Roman"/>
          <w:sz w:val="24"/>
          <w:szCs w:val="24"/>
          <w:lang w:val="uk-UA"/>
        </w:rPr>
        <w:t>- 00379494,</w:t>
      </w:r>
      <w:r w:rsidRPr="00C142B4">
        <w:rPr>
          <w:lang w:val="uk-UA"/>
        </w:rPr>
        <w:t xml:space="preserve"> </w:t>
      </w:r>
      <w:r w:rsidRPr="00C142B4">
        <w:rPr>
          <w:rFonts w:ascii="Times New Roman" w:hAnsi="Times New Roman" w:cs="Times New Roman"/>
          <w:sz w:val="24"/>
          <w:szCs w:val="24"/>
          <w:lang w:val="uk-UA"/>
        </w:rPr>
        <w:t>Місцезнаходження - Україна,</w:t>
      </w:r>
      <w:r w:rsidR="00432EE9" w:rsidRPr="00C142B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32EE9" w:rsidRPr="00C142B4">
        <w:rPr>
          <w:rFonts w:ascii="Times New Roman" w:hAnsi="Times New Roman" w:cs="Times New Roman"/>
          <w:sz w:val="24"/>
          <w:szCs w:val="24"/>
          <w:lang w:val="uk-UA"/>
        </w:rPr>
        <w:t>41100, Сумська обл., місто Шостка, вулиця Шевченка, 53</w:t>
      </w:r>
    </w:p>
    <w:p w:rsidR="00F10C0F" w:rsidRPr="00C142B4" w:rsidRDefault="003B1EF0" w:rsidP="00C14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Дата і час початку проведення загальних зборів </w:t>
      </w:r>
      <w:r w:rsidR="00F10C0F"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>15.03.2024 11:00</w:t>
      </w:r>
    </w:p>
    <w:p w:rsidR="00F10C0F" w:rsidRPr="00C142B4" w:rsidRDefault="0063289E" w:rsidP="00C14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складення переліку акціонерів, які мають право на участь у загальних зборах </w:t>
      </w:r>
      <w:r w:rsidR="00F10C0F"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>22.03.2024</w:t>
      </w:r>
      <w:r w:rsidR="00F7257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265A91" w:rsidRPr="00C142B4" w:rsidRDefault="00265A91" w:rsidP="00F10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URL-адреса </w:t>
      </w:r>
      <w:proofErr w:type="spellStart"/>
      <w:r w:rsidRPr="00C142B4">
        <w:rPr>
          <w:rFonts w:ascii="Times New Roman" w:hAnsi="Times New Roman" w:cs="Times New Roman"/>
          <w:sz w:val="24"/>
          <w:szCs w:val="24"/>
          <w:lang w:val="uk-UA"/>
        </w:rPr>
        <w:t>вебсайту</w:t>
      </w:r>
      <w:proofErr w:type="spellEnd"/>
      <w:r w:rsidRPr="00C142B4">
        <w:rPr>
          <w:rFonts w:ascii="Times New Roman" w:hAnsi="Times New Roman" w:cs="Times New Roman"/>
          <w:sz w:val="24"/>
          <w:szCs w:val="24"/>
          <w:lang w:val="uk-UA"/>
        </w:rPr>
        <w:t>, на якій розміщено інформацію, зазначену в частині третій статті 47 Закону України "Про акціонерні товариства""</w:t>
      </w:r>
      <w:r w:rsidRPr="00C142B4">
        <w:rPr>
          <w:rFonts w:ascii="Times New Roman" w:hAnsi="Times New Roman"/>
          <w:sz w:val="20"/>
          <w:szCs w:val="20"/>
          <w:lang w:val="uk-UA"/>
        </w:rPr>
        <w:t>-</w:t>
      </w:r>
      <w:r w:rsidRPr="00C142B4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C142B4">
          <w:rPr>
            <w:rStyle w:val="a4"/>
            <w:rFonts w:ascii="Times New Roman" w:hAnsi="Times New Roman"/>
            <w:sz w:val="24"/>
            <w:szCs w:val="24"/>
          </w:rPr>
          <w:t>http://shostka-hlib.pat.ua/documents/informaciya-dlya-akcioneriv-ta-steikholderiv?doc=100477</w:t>
        </w:r>
      </w:hyperlink>
    </w:p>
    <w:p w:rsidR="00F60BE9" w:rsidRPr="00C142B4" w:rsidRDefault="00F60BE9" w:rsidP="00C14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42B4">
        <w:rPr>
          <w:rFonts w:ascii="Times New Roman" w:hAnsi="Times New Roman"/>
          <w:sz w:val="20"/>
          <w:szCs w:val="20"/>
        </w:rPr>
        <w:t>Д</w:t>
      </w:r>
      <w:proofErr w:type="spellStart"/>
      <w:r w:rsidRPr="00C142B4">
        <w:rPr>
          <w:rFonts w:ascii="Times New Roman" w:hAnsi="Times New Roman" w:cs="Times New Roman"/>
          <w:sz w:val="24"/>
          <w:szCs w:val="24"/>
          <w:lang w:val="uk-UA"/>
        </w:rPr>
        <w:t>ата</w:t>
      </w:r>
      <w:proofErr w:type="spellEnd"/>
      <w:r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 і час початку та завершення надсилання до депозитарної установи бюлетені</w:t>
      </w:r>
      <w:proofErr w:type="gramStart"/>
      <w:r w:rsidRPr="00C142B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 для голосування:</w:t>
      </w:r>
    </w:p>
    <w:p w:rsidR="00F60BE9" w:rsidRPr="00C142B4" w:rsidRDefault="00F60BE9" w:rsidP="00F60B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Початок: 15.03.2024 11:00 </w:t>
      </w:r>
    </w:p>
    <w:p w:rsidR="00F10C0F" w:rsidRDefault="00F60BE9" w:rsidP="002675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-Завершення: 27.03.2024 18:00</w:t>
      </w:r>
    </w:p>
    <w:p w:rsidR="00267575" w:rsidRPr="00267575" w:rsidRDefault="00267575" w:rsidP="002675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10B" w:rsidRPr="00592830" w:rsidRDefault="00A82CFE" w:rsidP="005928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cs="Times New Roman"/>
          <w:sz w:val="24"/>
          <w:szCs w:val="24"/>
        </w:rPr>
      </w:pPr>
      <w:r w:rsidRPr="005928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15.03.2024 р.</w:t>
      </w:r>
      <w:r w:rsidRPr="005928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дата розміщення бюлетеню для голосування (щодо інших питань порядку денного, крім обрання органів товариства) у вільному для акціонерів доступі на власному веб-сайті: </w:t>
      </w:r>
      <w:hyperlink r:id="rId6" w:history="1">
        <w:r w:rsidR="00F72574" w:rsidRPr="0059283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http://shostka-hlib.pat.ua</w:t>
        </w:r>
      </w:hyperlink>
      <w:r w:rsidRPr="005928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сторінці за посиланням</w:t>
      </w:r>
      <w:r w:rsidR="00C142B4" w:rsidRPr="005928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928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142B4" w:rsidRPr="00592830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592830" w:rsidRPr="00592830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592830" w:rsidRPr="0059283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http://shostka-hlib.pat.ua/documents/informaciya-dlya-akcioneriv-ta-steikholderiv</w:t>
        </w:r>
      </w:hyperlink>
    </w:p>
    <w:p w:rsidR="00592830" w:rsidRPr="00592830" w:rsidRDefault="00592830" w:rsidP="005928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A210B" w:rsidRPr="00C142B4" w:rsidRDefault="00FA210B" w:rsidP="00C142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(голосування розпочинається з моменту розміщення на веб-сайті Товариства відповідного бюлетеня для голосування </w:t>
      </w:r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>15.03.2024 р.</w:t>
      </w:r>
      <w:r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30584C" w:rsidRPr="00C142B4" w:rsidRDefault="0030584C" w:rsidP="00FA2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2574" w:rsidRDefault="00FA210B" w:rsidP="00C142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sz w:val="24"/>
          <w:szCs w:val="24"/>
          <w:lang w:val="uk-UA"/>
        </w:rPr>
        <w:t>Датою закінчення голосування акціонерів є дата проведення Загальних зборів</w:t>
      </w:r>
      <w:r w:rsidR="00C142B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67575" w:rsidRPr="00267575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C14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27.03.2024 </w:t>
      </w:r>
      <w:r w:rsidRPr="00C142B4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A210B" w:rsidRPr="00C142B4" w:rsidRDefault="00FA210B" w:rsidP="00C142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 06.03.2023 року № 236,  бюлетені приймаються виключно </w:t>
      </w:r>
      <w:r w:rsidRPr="00C142B4">
        <w:rPr>
          <w:rFonts w:ascii="Times New Roman" w:hAnsi="Times New Roman" w:cs="Times New Roman"/>
          <w:b/>
          <w:sz w:val="24"/>
          <w:szCs w:val="24"/>
          <w:lang w:val="uk-UA"/>
        </w:rPr>
        <w:t>до 18 -00 дати завершення голосування.</w:t>
      </w:r>
    </w:p>
    <w:p w:rsidR="00A82CFE" w:rsidRPr="00C142B4" w:rsidRDefault="00A82CFE" w:rsidP="00A8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1BF6" w:rsidRPr="00C142B4" w:rsidRDefault="002F1BF6" w:rsidP="00C14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uk-UA"/>
        </w:rPr>
      </w:pPr>
    </w:p>
    <w:p w:rsidR="00D76188" w:rsidRPr="00C142B4" w:rsidRDefault="00B009B9" w:rsidP="00105797">
      <w:pPr>
        <w:pStyle w:val="Default"/>
        <w:ind w:firstLine="708"/>
        <w:rPr>
          <w:lang w:val="uk-UA"/>
        </w:rPr>
      </w:pPr>
      <w:r w:rsidRPr="00C142B4">
        <w:rPr>
          <w:lang w:val="uk-UA"/>
        </w:rPr>
        <w:t>З</w:t>
      </w:r>
      <w:r w:rsidR="0010615D" w:rsidRPr="00C142B4">
        <w:rPr>
          <w:lang w:val="uk-UA"/>
        </w:rPr>
        <w:t xml:space="preserve"> </w:t>
      </w:r>
      <w:r w:rsidRPr="00C142B4">
        <w:rPr>
          <w:lang w:val="uk-UA"/>
        </w:rPr>
        <w:t>текстом повідомлення можна ознайомитись за посиланням </w:t>
      </w:r>
      <w:r w:rsidRPr="00C142B4">
        <w:rPr>
          <w:lang w:val="uk-UA"/>
        </w:rPr>
        <w:br/>
      </w:r>
      <w:hyperlink r:id="rId8" w:history="1">
        <w:r w:rsidR="004F003C" w:rsidRPr="00C142B4">
          <w:rPr>
            <w:rStyle w:val="a4"/>
          </w:rPr>
          <w:t>https://www.csd.ua/images/stories/pdf/depsystem/2024/00379494_report10_20240226081421.pdf</w:t>
        </w:r>
      </w:hyperlink>
    </w:p>
    <w:p w:rsidR="004F003C" w:rsidRPr="00C142B4" w:rsidRDefault="004F003C" w:rsidP="0099017D">
      <w:pPr>
        <w:pStyle w:val="Default"/>
        <w:rPr>
          <w:lang w:val="uk-UA"/>
        </w:rPr>
      </w:pPr>
    </w:p>
    <w:p w:rsidR="00B009B9" w:rsidRPr="00B0271B" w:rsidRDefault="00B009B9" w:rsidP="00105797">
      <w:pPr>
        <w:pStyle w:val="Default"/>
        <w:ind w:firstLine="708"/>
        <w:jc w:val="both"/>
        <w:rPr>
          <w:lang w:val="uk-UA"/>
        </w:rPr>
      </w:pPr>
      <w:r w:rsidRPr="00C142B4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142B4">
        <w:rPr>
          <w:lang w:val="uk-UA"/>
        </w:rPr>
        <w:t>е</w:t>
      </w:r>
      <w:r w:rsidRPr="00C142B4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105797"/>
    <w:rsid w:val="0010615D"/>
    <w:rsid w:val="00111B89"/>
    <w:rsid w:val="00132016"/>
    <w:rsid w:val="001472E3"/>
    <w:rsid w:val="001D7536"/>
    <w:rsid w:val="00264F24"/>
    <w:rsid w:val="00265A91"/>
    <w:rsid w:val="00267575"/>
    <w:rsid w:val="002E1062"/>
    <w:rsid w:val="002F1BF6"/>
    <w:rsid w:val="0030584C"/>
    <w:rsid w:val="003440D2"/>
    <w:rsid w:val="00396164"/>
    <w:rsid w:val="003971E5"/>
    <w:rsid w:val="003B0468"/>
    <w:rsid w:val="003B1EF0"/>
    <w:rsid w:val="003C51C4"/>
    <w:rsid w:val="003C7D9C"/>
    <w:rsid w:val="00432EE9"/>
    <w:rsid w:val="00495677"/>
    <w:rsid w:val="004A06DC"/>
    <w:rsid w:val="004C062C"/>
    <w:rsid w:val="004F003C"/>
    <w:rsid w:val="0053762C"/>
    <w:rsid w:val="00574F27"/>
    <w:rsid w:val="00592830"/>
    <w:rsid w:val="0063289E"/>
    <w:rsid w:val="006B5E06"/>
    <w:rsid w:val="006C7309"/>
    <w:rsid w:val="006D5F30"/>
    <w:rsid w:val="00707BFF"/>
    <w:rsid w:val="00715D0C"/>
    <w:rsid w:val="007546E6"/>
    <w:rsid w:val="007C010E"/>
    <w:rsid w:val="007C6289"/>
    <w:rsid w:val="007D58B9"/>
    <w:rsid w:val="008A2ECA"/>
    <w:rsid w:val="0090485F"/>
    <w:rsid w:val="0099017D"/>
    <w:rsid w:val="009A5CAA"/>
    <w:rsid w:val="009F44AB"/>
    <w:rsid w:val="00A41C84"/>
    <w:rsid w:val="00A82CFE"/>
    <w:rsid w:val="00A963A8"/>
    <w:rsid w:val="00AE6664"/>
    <w:rsid w:val="00B009B9"/>
    <w:rsid w:val="00B0271B"/>
    <w:rsid w:val="00B1236A"/>
    <w:rsid w:val="00B93637"/>
    <w:rsid w:val="00C0747D"/>
    <w:rsid w:val="00C142B4"/>
    <w:rsid w:val="00C17C49"/>
    <w:rsid w:val="00CA3076"/>
    <w:rsid w:val="00CD5153"/>
    <w:rsid w:val="00CF1A22"/>
    <w:rsid w:val="00D1630F"/>
    <w:rsid w:val="00D76188"/>
    <w:rsid w:val="00D82E51"/>
    <w:rsid w:val="00D949D4"/>
    <w:rsid w:val="00DA6BC4"/>
    <w:rsid w:val="00DA71BC"/>
    <w:rsid w:val="00DB1F23"/>
    <w:rsid w:val="00E90AA9"/>
    <w:rsid w:val="00EB668D"/>
    <w:rsid w:val="00F10C0F"/>
    <w:rsid w:val="00F60BE9"/>
    <w:rsid w:val="00F72574"/>
    <w:rsid w:val="00F862DE"/>
    <w:rsid w:val="00F86FE2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4/00379494_report10_202402260814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stka-hlib.pat.ua/documents/informaciya-dlya-akcioneriv-ta-steikholderi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ostka-hlib.pat.ua" TargetMode="External"/><Relationship Id="rId5" Type="http://schemas.openxmlformats.org/officeDocument/2006/relationships/hyperlink" Target="http://shostka-hlib.pat.ua/documents/informaciya-dlya-akcioneriv-ta-steikholderiv?doc=1004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40</cp:revision>
  <cp:lastPrinted>2024-02-26T12:08:00Z</cp:lastPrinted>
  <dcterms:created xsi:type="dcterms:W3CDTF">2024-02-26T10:27:00Z</dcterms:created>
  <dcterms:modified xsi:type="dcterms:W3CDTF">2024-02-26T12:39:00Z</dcterms:modified>
</cp:coreProperties>
</file>