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7D58B9" w:rsidRDefault="00B93637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</w:t>
      </w:r>
      <w:bookmarkStart w:id="0" w:name="_GoBack"/>
      <w:bookmarkEnd w:id="0"/>
      <w:r w:rsidRPr="007D58B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онерів</w:t>
      </w:r>
    </w:p>
    <w:p w:rsidR="00CF1A22" w:rsidRPr="007C010E" w:rsidRDefault="007C010E" w:rsidP="004C062C">
      <w:pPr>
        <w:pStyle w:val="Default"/>
        <w:jc w:val="center"/>
      </w:pPr>
      <w:r>
        <w:rPr>
          <w:b/>
          <w:bCs/>
          <w:lang w:val="uk-UA"/>
        </w:rPr>
        <w:t>ПУБЛІЧНОГО</w:t>
      </w:r>
      <w:r w:rsidRPr="007C010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АКЦІОНЕРНОГО</w:t>
      </w:r>
      <w:r w:rsidRPr="007C010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ТОВАРИСТВА</w:t>
      </w:r>
      <w:r w:rsidRPr="007C010E">
        <w:rPr>
          <w:b/>
          <w:bCs/>
          <w:lang w:val="uk-UA"/>
        </w:rPr>
        <w:t xml:space="preserve"> "КОМЕРЦІЙНИЙ БАНК</w:t>
      </w:r>
      <w:r>
        <w:rPr>
          <w:b/>
          <w:bCs/>
          <w:lang w:val="uk-UA"/>
        </w:rPr>
        <w:t xml:space="preserve"> </w:t>
      </w:r>
      <w:r w:rsidRPr="007C010E">
        <w:rPr>
          <w:b/>
          <w:bCs/>
          <w:lang w:val="uk-UA"/>
        </w:rPr>
        <w:t>«АКОРДБАНК"</w:t>
      </w:r>
    </w:p>
    <w:p w:rsidR="007D58B9" w:rsidRPr="007D58B9" w:rsidRDefault="007D58B9" w:rsidP="004C062C">
      <w:pPr>
        <w:pStyle w:val="Default"/>
        <w:jc w:val="center"/>
        <w:rPr>
          <w:b/>
        </w:rPr>
      </w:pPr>
    </w:p>
    <w:p w:rsidR="002F1BF6" w:rsidRPr="007C010E" w:rsidRDefault="002F1BF6" w:rsidP="004C062C">
      <w:pPr>
        <w:pStyle w:val="Default"/>
        <w:jc w:val="center"/>
        <w:rPr>
          <w:b/>
        </w:rPr>
      </w:pPr>
      <w:proofErr w:type="spellStart"/>
      <w:r w:rsidRPr="002F1BF6">
        <w:rPr>
          <w:b/>
        </w:rPr>
        <w:t>Повідомлення</w:t>
      </w:r>
      <w:proofErr w:type="spellEnd"/>
      <w:r w:rsidRPr="002F1BF6">
        <w:rPr>
          <w:b/>
        </w:rPr>
        <w:t xml:space="preserve"> про </w:t>
      </w:r>
      <w:proofErr w:type="spellStart"/>
      <w:r w:rsidRPr="002F1BF6">
        <w:rPr>
          <w:b/>
        </w:rPr>
        <w:t>проведення</w:t>
      </w:r>
      <w:proofErr w:type="spellEnd"/>
      <w:r w:rsidRPr="002F1BF6">
        <w:rPr>
          <w:b/>
        </w:rPr>
        <w:t xml:space="preserve"> </w:t>
      </w:r>
      <w:r w:rsidR="007C010E">
        <w:t xml:space="preserve"> </w:t>
      </w:r>
      <w:r w:rsidR="007C010E" w:rsidRPr="007C010E">
        <w:rPr>
          <w:b/>
        </w:rPr>
        <w:t xml:space="preserve">26 </w:t>
      </w:r>
      <w:proofErr w:type="spellStart"/>
      <w:r w:rsidR="007C010E" w:rsidRPr="007C010E">
        <w:rPr>
          <w:b/>
        </w:rPr>
        <w:t>січня</w:t>
      </w:r>
      <w:proofErr w:type="spellEnd"/>
      <w:r w:rsidR="007C010E" w:rsidRPr="007C010E">
        <w:rPr>
          <w:b/>
        </w:rPr>
        <w:t xml:space="preserve"> 2024</w:t>
      </w:r>
      <w:r w:rsidR="007C010E" w:rsidRPr="007C010E">
        <w:rPr>
          <w:b/>
        </w:rPr>
        <w:t xml:space="preserve"> року</w:t>
      </w:r>
    </w:p>
    <w:p w:rsidR="007C010E" w:rsidRDefault="002F1BF6" w:rsidP="004C062C">
      <w:pPr>
        <w:pStyle w:val="Default"/>
        <w:jc w:val="center"/>
        <w:rPr>
          <w:b/>
          <w:bCs/>
          <w:sz w:val="23"/>
          <w:szCs w:val="23"/>
          <w:lang w:val="uk-UA"/>
        </w:rPr>
      </w:pPr>
      <w:proofErr w:type="spellStart"/>
      <w:r w:rsidRPr="002F1BF6">
        <w:rPr>
          <w:b/>
        </w:rPr>
        <w:t>дистанційних</w:t>
      </w:r>
      <w:proofErr w:type="spellEnd"/>
      <w:r w:rsidRPr="002F1BF6">
        <w:rPr>
          <w:b/>
        </w:rPr>
        <w:t xml:space="preserve"> </w:t>
      </w:r>
      <w:proofErr w:type="spellStart"/>
      <w:r w:rsidR="007C010E">
        <w:rPr>
          <w:b/>
          <w:bCs/>
          <w:sz w:val="23"/>
          <w:szCs w:val="23"/>
        </w:rPr>
        <w:t>позачергових</w:t>
      </w:r>
      <w:proofErr w:type="spellEnd"/>
      <w:r w:rsidR="007C010E">
        <w:rPr>
          <w:b/>
          <w:bCs/>
          <w:sz w:val="23"/>
          <w:szCs w:val="23"/>
        </w:rPr>
        <w:t xml:space="preserve"> </w:t>
      </w:r>
      <w:r w:rsidRPr="002F1BF6">
        <w:rPr>
          <w:b/>
        </w:rPr>
        <w:t xml:space="preserve"> </w:t>
      </w:r>
      <w:proofErr w:type="spellStart"/>
      <w:r w:rsidRPr="002F1BF6">
        <w:rPr>
          <w:b/>
        </w:rPr>
        <w:t>Загальних</w:t>
      </w:r>
      <w:proofErr w:type="spellEnd"/>
      <w:r w:rsidRPr="002F1BF6">
        <w:rPr>
          <w:b/>
        </w:rPr>
        <w:t xml:space="preserve"> </w:t>
      </w:r>
      <w:proofErr w:type="spellStart"/>
      <w:r w:rsidRPr="002F1BF6">
        <w:rPr>
          <w:b/>
        </w:rPr>
        <w:t>зборів</w:t>
      </w:r>
      <w:proofErr w:type="spellEnd"/>
      <w:r w:rsidRPr="002F1BF6">
        <w:rPr>
          <w:b/>
        </w:rPr>
        <w:t xml:space="preserve"> </w:t>
      </w:r>
      <w:proofErr w:type="spellStart"/>
      <w:r w:rsidRPr="002F1BF6">
        <w:rPr>
          <w:b/>
        </w:rPr>
        <w:t>акціонерів</w:t>
      </w:r>
      <w:proofErr w:type="spellEnd"/>
      <w:r w:rsidRPr="002F1BF6">
        <w:rPr>
          <w:b/>
        </w:rPr>
        <w:t xml:space="preserve"> </w:t>
      </w:r>
      <w:proofErr w:type="spellStart"/>
      <w:r w:rsidR="007C010E">
        <w:rPr>
          <w:b/>
          <w:bCs/>
          <w:sz w:val="23"/>
          <w:szCs w:val="23"/>
        </w:rPr>
        <w:t>ПуАТ</w:t>
      </w:r>
      <w:proofErr w:type="spellEnd"/>
      <w:r w:rsidR="007C010E">
        <w:rPr>
          <w:b/>
          <w:bCs/>
          <w:sz w:val="23"/>
          <w:szCs w:val="23"/>
        </w:rPr>
        <w:t xml:space="preserve"> «КБ «АКОРДБАНК»</w:t>
      </w:r>
    </w:p>
    <w:p w:rsidR="00D76188" w:rsidRPr="00D76188" w:rsidRDefault="00D76188" w:rsidP="007C010E">
      <w:pPr>
        <w:pStyle w:val="Default"/>
        <w:rPr>
          <w:lang w:val="uk-UA"/>
        </w:rPr>
      </w:pPr>
    </w:p>
    <w:p w:rsidR="00D76188" w:rsidRDefault="00D76188" w:rsidP="00D76188">
      <w:pPr>
        <w:pStyle w:val="Default"/>
      </w:pPr>
    </w:p>
    <w:p w:rsidR="00D76188" w:rsidRPr="006C7309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09">
        <w:rPr>
          <w:rFonts w:ascii="Times New Roman" w:hAnsi="Times New Roman" w:cs="Times New Roman"/>
          <w:sz w:val="24"/>
          <w:szCs w:val="24"/>
          <w:lang w:val="uk-UA"/>
        </w:rPr>
        <w:t>ПУБЛІЧНЕ АКЦІОНЕРНЕ ТОВАРИСТВО «КОМЕРЦІЙНИЙ БАНК «АКОРДБАНК» (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надалі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або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Банк) (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ідентифікаційний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код за ЄДРПОУ 35960913,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: 04136, м.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Київ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. Стеценко, буд.6)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повідомляє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що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Наглядовою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радою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прийнято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їх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шляхом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опитування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далі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дистанційні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збори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Дистанційні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збори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скликані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Наглядовою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радою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 за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скороченою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процедурою та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проведені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до Порядку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дистанційних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Національної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цінних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паперів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та фондового ринку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06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2023 року №236, та з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урахуванням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Національної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цінних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паперів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та фондового ринку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16.02.2023 №154 (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змінами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). 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цим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дистанційних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здійснюється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пізніше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ніж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п’ятнадцять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днів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дати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їх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Наглядовою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радою Банку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 дистанційних Загальних зборів.</w:t>
      </w:r>
    </w:p>
    <w:p w:rsidR="00D76188" w:rsidRPr="006C7309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збори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проведені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дистанційно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26 </w:t>
      </w:r>
      <w:proofErr w:type="spellStart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proofErr w:type="spellEnd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 року</w:t>
      </w: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(дата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D76188" w:rsidRPr="006C7309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складення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переліку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які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мають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право на участь 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дистанційних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зборах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 </w:t>
      </w:r>
      <w:proofErr w:type="spellStart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proofErr w:type="spellEnd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</w:t>
      </w: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76188" w:rsidRPr="006C7309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надсилання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депозитарної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установи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бюлетенів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proofErr w:type="spellStart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пізніше</w:t>
      </w:r>
      <w:proofErr w:type="spellEnd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 </w:t>
      </w:r>
      <w:proofErr w:type="spellStart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години</w:t>
      </w:r>
      <w:proofErr w:type="spellEnd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proofErr w:type="spellStart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proofErr w:type="spellEnd"/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 року. </w:t>
      </w:r>
    </w:p>
    <w:p w:rsidR="00D76188" w:rsidRPr="006C7309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надсилання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депозитарної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установи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бюлетенів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 </w:t>
      </w:r>
      <w:proofErr w:type="spellStart"/>
      <w:r w:rsidR="006C7309">
        <w:rPr>
          <w:rFonts w:ascii="Times New Roman" w:hAnsi="Times New Roman" w:cs="Times New Roman"/>
          <w:b/>
          <w:sz w:val="24"/>
          <w:szCs w:val="24"/>
          <w:lang w:val="uk-UA"/>
        </w:rPr>
        <w:t>години</w:t>
      </w:r>
      <w:proofErr w:type="spellEnd"/>
      <w:r w:rsid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 </w:t>
      </w:r>
      <w:proofErr w:type="spellStart"/>
      <w:r w:rsidR="006C7309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proofErr w:type="spellEnd"/>
      <w:r w:rsidR="006C73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 року. </w:t>
      </w:r>
    </w:p>
    <w:p w:rsidR="002F1BF6" w:rsidRPr="006C7309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u w:val="single"/>
          <w:lang w:val="uk-UA"/>
        </w:rPr>
      </w:pPr>
      <w:r w:rsidRPr="006C7309">
        <w:rPr>
          <w:rFonts w:ascii="Times New Roman" w:hAnsi="Times New Roman" w:cs="Times New Roman"/>
          <w:b/>
          <w:sz w:val="24"/>
          <w:szCs w:val="24"/>
          <w:lang w:val="uk-UA"/>
        </w:rPr>
        <w:t>16 січня 2024 року</w:t>
      </w: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– дата розміщення бюлетеню для голосування (щодо інших питань порядку денного, крім обрання органів товариства) у вільному для акціонерів доступі на власному веб-сайті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 (</w:t>
      </w:r>
      <w:hyperlink r:id="rId5" w:history="1">
        <w:r w:rsidRPr="006C7309">
          <w:rPr>
            <w:rStyle w:val="a4"/>
            <w:rFonts w:ascii="Times New Roman" w:hAnsi="Times New Roman" w:cs="Times New Roman"/>
          </w:rPr>
          <w:t>https</w:t>
        </w:r>
        <w:r w:rsidRPr="006C7309">
          <w:rPr>
            <w:rStyle w:val="a4"/>
            <w:rFonts w:ascii="Times New Roman" w:hAnsi="Times New Roman" w:cs="Times New Roman"/>
            <w:lang w:val="uk-UA"/>
          </w:rPr>
          <w:t>://</w:t>
        </w:r>
        <w:r w:rsidRPr="006C7309">
          <w:rPr>
            <w:rStyle w:val="a4"/>
            <w:rFonts w:ascii="Times New Roman" w:hAnsi="Times New Roman" w:cs="Times New Roman"/>
          </w:rPr>
          <w:t>accordbank</w:t>
        </w:r>
        <w:r w:rsidRPr="006C7309">
          <w:rPr>
            <w:rStyle w:val="a4"/>
            <w:rFonts w:ascii="Times New Roman" w:hAnsi="Times New Roman" w:cs="Times New Roman"/>
            <w:lang w:val="uk-UA"/>
          </w:rPr>
          <w:t>.</w:t>
        </w:r>
        <w:r w:rsidRPr="006C7309">
          <w:rPr>
            <w:rStyle w:val="a4"/>
            <w:rFonts w:ascii="Times New Roman" w:hAnsi="Times New Roman" w:cs="Times New Roman"/>
          </w:rPr>
          <w:t>com</w:t>
        </w:r>
        <w:r w:rsidRPr="006C7309">
          <w:rPr>
            <w:rStyle w:val="a4"/>
            <w:rFonts w:ascii="Times New Roman" w:hAnsi="Times New Roman" w:cs="Times New Roman"/>
            <w:lang w:val="uk-UA"/>
          </w:rPr>
          <w:t>.</w:t>
        </w:r>
        <w:r w:rsidRPr="006C7309">
          <w:rPr>
            <w:rStyle w:val="a4"/>
            <w:rFonts w:ascii="Times New Roman" w:hAnsi="Times New Roman" w:cs="Times New Roman"/>
          </w:rPr>
          <w:t>ua</w:t>
        </w:r>
      </w:hyperlink>
      <w:r w:rsidR="006C7309" w:rsidRPr="006C7309">
        <w:rPr>
          <w:rStyle w:val="a4"/>
          <w:rFonts w:ascii="Times New Roman" w:hAnsi="Times New Roman" w:cs="Times New Roman"/>
          <w:lang w:val="uk-UA"/>
        </w:rPr>
        <w:t xml:space="preserve"> </w:t>
      </w: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 у розділі «Інформація для акціонерів та </w:t>
      </w:r>
      <w:proofErr w:type="spellStart"/>
      <w:r w:rsidRPr="006C7309">
        <w:rPr>
          <w:rFonts w:ascii="Times New Roman" w:hAnsi="Times New Roman" w:cs="Times New Roman"/>
          <w:sz w:val="24"/>
          <w:szCs w:val="24"/>
          <w:lang w:val="uk-UA"/>
        </w:rPr>
        <w:t>стейкхолдерів</w:t>
      </w:r>
      <w:proofErr w:type="spellEnd"/>
      <w:r w:rsidRPr="006C7309">
        <w:rPr>
          <w:rFonts w:ascii="Times New Roman" w:hAnsi="Times New Roman" w:cs="Times New Roman"/>
          <w:sz w:val="24"/>
          <w:szCs w:val="24"/>
          <w:lang w:val="uk-UA"/>
        </w:rPr>
        <w:t xml:space="preserve">» за посиланням </w:t>
      </w:r>
      <w:hyperlink r:id="rId6" w:history="1">
        <w:r w:rsidRPr="006C7309">
          <w:rPr>
            <w:rStyle w:val="a4"/>
            <w:rFonts w:ascii="Times New Roman" w:hAnsi="Times New Roman" w:cs="Times New Roman"/>
          </w:rPr>
          <w:t>https</w:t>
        </w:r>
        <w:r w:rsidRPr="006C7309">
          <w:rPr>
            <w:rStyle w:val="a4"/>
            <w:rFonts w:ascii="Times New Roman" w:hAnsi="Times New Roman" w:cs="Times New Roman"/>
            <w:lang w:val="uk-UA"/>
          </w:rPr>
          <w:t>://</w:t>
        </w:r>
        <w:r w:rsidRPr="006C7309">
          <w:rPr>
            <w:rStyle w:val="a4"/>
            <w:rFonts w:ascii="Times New Roman" w:hAnsi="Times New Roman" w:cs="Times New Roman"/>
          </w:rPr>
          <w:t>accordbank</w:t>
        </w:r>
        <w:r w:rsidRPr="006C7309">
          <w:rPr>
            <w:rStyle w:val="a4"/>
            <w:rFonts w:ascii="Times New Roman" w:hAnsi="Times New Roman" w:cs="Times New Roman"/>
            <w:lang w:val="uk-UA"/>
          </w:rPr>
          <w:t>.</w:t>
        </w:r>
        <w:r w:rsidRPr="006C7309">
          <w:rPr>
            <w:rStyle w:val="a4"/>
            <w:rFonts w:ascii="Times New Roman" w:hAnsi="Times New Roman" w:cs="Times New Roman"/>
          </w:rPr>
          <w:t>com</w:t>
        </w:r>
        <w:r w:rsidRPr="006C7309">
          <w:rPr>
            <w:rStyle w:val="a4"/>
            <w:rFonts w:ascii="Times New Roman" w:hAnsi="Times New Roman" w:cs="Times New Roman"/>
            <w:lang w:val="uk-UA"/>
          </w:rPr>
          <w:t>.</w:t>
        </w:r>
        <w:r w:rsidRPr="006C7309">
          <w:rPr>
            <w:rStyle w:val="a4"/>
            <w:rFonts w:ascii="Times New Roman" w:hAnsi="Times New Roman" w:cs="Times New Roman"/>
          </w:rPr>
          <w:t>ua</w:t>
        </w:r>
        <w:r w:rsidRPr="006C7309">
          <w:rPr>
            <w:rStyle w:val="a4"/>
            <w:rFonts w:ascii="Times New Roman" w:hAnsi="Times New Roman" w:cs="Times New Roman"/>
            <w:lang w:val="uk-UA"/>
          </w:rPr>
          <w:t>/</w:t>
        </w:r>
        <w:r w:rsidRPr="006C7309">
          <w:rPr>
            <w:rStyle w:val="a4"/>
            <w:rFonts w:ascii="Times New Roman" w:hAnsi="Times New Roman" w:cs="Times New Roman"/>
          </w:rPr>
          <w:t>about</w:t>
        </w:r>
        <w:r w:rsidRPr="006C7309">
          <w:rPr>
            <w:rStyle w:val="a4"/>
            <w:rFonts w:ascii="Times New Roman" w:hAnsi="Times New Roman" w:cs="Times New Roman"/>
            <w:lang w:val="uk-UA"/>
          </w:rPr>
          <w:t>/</w:t>
        </w:r>
        <w:r w:rsidRPr="006C7309">
          <w:rPr>
            <w:rStyle w:val="a4"/>
            <w:rFonts w:ascii="Times New Roman" w:hAnsi="Times New Roman" w:cs="Times New Roman"/>
          </w:rPr>
          <w:t>accounting</w:t>
        </w:r>
        <w:r w:rsidRPr="006C7309">
          <w:rPr>
            <w:rStyle w:val="a4"/>
            <w:rFonts w:ascii="Times New Roman" w:hAnsi="Times New Roman" w:cs="Times New Roman"/>
            <w:lang w:val="uk-UA"/>
          </w:rPr>
          <w:t>/</w:t>
        </w:r>
        <w:r w:rsidRPr="006C7309">
          <w:rPr>
            <w:rStyle w:val="a4"/>
            <w:rFonts w:ascii="Times New Roman" w:hAnsi="Times New Roman" w:cs="Times New Roman"/>
          </w:rPr>
          <w:t>public</w:t>
        </w:r>
        <w:r w:rsidRPr="006C7309">
          <w:rPr>
            <w:rStyle w:val="a4"/>
            <w:rFonts w:ascii="Times New Roman" w:hAnsi="Times New Roman" w:cs="Times New Roman"/>
            <w:lang w:val="uk-UA"/>
          </w:rPr>
          <w:t>-</w:t>
        </w:r>
        <w:r w:rsidRPr="006C7309">
          <w:rPr>
            <w:rStyle w:val="a4"/>
            <w:rFonts w:ascii="Times New Roman" w:hAnsi="Times New Roman" w:cs="Times New Roman"/>
          </w:rPr>
          <w:t>info</w:t>
        </w:r>
        <w:r w:rsidRPr="006C7309">
          <w:rPr>
            <w:rStyle w:val="a4"/>
            <w:rFonts w:ascii="Times New Roman" w:hAnsi="Times New Roman" w:cs="Times New Roman"/>
            <w:lang w:val="uk-UA"/>
          </w:rPr>
          <w:t>/</w:t>
        </w:r>
      </w:hyperlink>
      <w:r w:rsidR="006C7309" w:rsidRPr="006C7309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2F1BF6" w:rsidRP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17D" w:rsidRDefault="00B009B9" w:rsidP="0099017D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7" w:history="1">
        <w:r w:rsidR="00D76188" w:rsidRPr="00231122">
          <w:rPr>
            <w:rStyle w:val="a4"/>
          </w:rPr>
          <w:t>https://www.csd.ua/images/stories/pdf/depsystem/2024/akordbank_20240110_20240110152138.pdf</w:t>
        </w:r>
      </w:hyperlink>
    </w:p>
    <w:p w:rsidR="00D76188" w:rsidRPr="00D76188" w:rsidRDefault="00D76188" w:rsidP="0099017D">
      <w:pPr>
        <w:pStyle w:val="Default"/>
        <w:rPr>
          <w:lang w:val="uk-UA"/>
        </w:rPr>
      </w:pPr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1472E3"/>
    <w:rsid w:val="00264F24"/>
    <w:rsid w:val="002F1BF6"/>
    <w:rsid w:val="003440D2"/>
    <w:rsid w:val="00396164"/>
    <w:rsid w:val="003B0468"/>
    <w:rsid w:val="003C51C4"/>
    <w:rsid w:val="003C7D9C"/>
    <w:rsid w:val="00495677"/>
    <w:rsid w:val="004A06DC"/>
    <w:rsid w:val="004C062C"/>
    <w:rsid w:val="0053762C"/>
    <w:rsid w:val="00574F27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8A2ECA"/>
    <w:rsid w:val="0090485F"/>
    <w:rsid w:val="0099017D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76188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4/akordbank_20240110_2024011015213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ordbank.com.ua/about/accounting/public-info/" TargetMode="External"/><Relationship Id="rId5" Type="http://schemas.openxmlformats.org/officeDocument/2006/relationships/hyperlink" Target="https://accordbank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13</cp:revision>
  <dcterms:created xsi:type="dcterms:W3CDTF">2022-11-22T11:23:00Z</dcterms:created>
  <dcterms:modified xsi:type="dcterms:W3CDTF">2024-01-11T08:22:00Z</dcterms:modified>
</cp:coreProperties>
</file>