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67C41" w:rsidRDefault="00B009B9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r w:rsidRPr="00367C41">
        <w:rPr>
          <w:color w:val="000000"/>
          <w:sz w:val="22"/>
          <w:szCs w:val="22"/>
          <w:lang w:val="uk-UA"/>
        </w:rPr>
        <w:t>До уваги акціонерів</w:t>
      </w:r>
    </w:p>
    <w:p w:rsid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367C4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427BF" w:rsidRPr="00367C41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«Меридіан» ім. </w:t>
      </w:r>
      <w:proofErr w:type="spellStart"/>
      <w:r w:rsidR="001427BF" w:rsidRPr="00367C41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367C41" w:rsidRPr="00367C41" w:rsidRDefault="00367C41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p w:rsidR="00D17C55" w:rsidRPr="00367C41" w:rsidRDefault="00D17C55" w:rsidP="00367C41">
      <w:pPr>
        <w:jc w:val="center"/>
        <w:rPr>
          <w:rFonts w:ascii="Times New Roman" w:eastAsia="Arial" w:hAnsi="Times New Roman" w:cs="Times New Roman"/>
          <w:b/>
          <w:lang w:val="uk-UA"/>
        </w:rPr>
      </w:pPr>
      <w:r w:rsidRPr="00367C41">
        <w:rPr>
          <w:rFonts w:ascii="Times New Roman" w:eastAsia="Arial" w:hAnsi="Times New Roman" w:cs="Times New Roman"/>
          <w:b/>
          <w:lang w:val="uk-UA"/>
        </w:rPr>
        <w:t>ПОВІДОМЛЕННЯ</w:t>
      </w: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  <w:r w:rsidRPr="00367C41">
        <w:rPr>
          <w:rFonts w:ascii="Times New Roman" w:eastAsia="Arial" w:hAnsi="Times New Roman" w:cs="Times New Roman"/>
          <w:b/>
          <w:lang w:val="uk-UA"/>
        </w:rPr>
        <w:t xml:space="preserve">про проведення </w:t>
      </w:r>
      <w:r w:rsidRPr="00367C41">
        <w:rPr>
          <w:rFonts w:ascii="Times New Roman" w:eastAsia="Arial" w:hAnsi="Times New Roman" w:cs="Times New Roman"/>
          <w:b/>
          <w:bCs/>
          <w:color w:val="000000" w:themeColor="text1"/>
          <w:lang w:val="uk-UA"/>
        </w:rPr>
        <w:t>річних</w:t>
      </w:r>
      <w:r w:rsidRPr="00367C41">
        <w:rPr>
          <w:rFonts w:ascii="Times New Roman" w:eastAsia="Arial" w:hAnsi="Times New Roman" w:cs="Times New Roman"/>
          <w:b/>
          <w:lang w:val="uk-UA"/>
        </w:rPr>
        <w:t xml:space="preserve"> загальних зборів акціонерів</w:t>
      </w:r>
    </w:p>
    <w:p w:rsidR="00D17C55" w:rsidRPr="00367C41" w:rsidRDefault="00D17C55" w:rsidP="00D1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67C41">
        <w:rPr>
          <w:rFonts w:ascii="Times New Roman" w:eastAsia="Times New Roman" w:hAnsi="Times New Roman" w:cs="Times New Roman"/>
          <w:b/>
          <w:lang w:val="uk-UA" w:eastAsia="uk-UA"/>
        </w:rPr>
        <w:t>ВІДКРИТОГО АКЦІОНЕРНОГО ТОВАРИСТВА «МЕРИДІАН»</w:t>
      </w:r>
    </w:p>
    <w:p w:rsidR="00D17C55" w:rsidRPr="00367C41" w:rsidRDefault="00D17C55" w:rsidP="00D1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67C41">
        <w:rPr>
          <w:rFonts w:ascii="Times New Roman" w:eastAsia="Times New Roman" w:hAnsi="Times New Roman" w:cs="Times New Roman"/>
          <w:b/>
          <w:lang w:val="uk-UA" w:eastAsia="uk-UA"/>
        </w:rPr>
        <w:t>ІМ. С.П. КОРОЛЬОВА</w:t>
      </w: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lang w:val="uk-UA"/>
        </w:rPr>
      </w:pPr>
      <w:r w:rsidRPr="00367C41">
        <w:rPr>
          <w:rFonts w:ascii="Times New Roman" w:eastAsia="Arial" w:hAnsi="Times New Roman" w:cs="Times New Roman"/>
          <w:lang w:val="uk-UA"/>
        </w:rPr>
        <w:t xml:space="preserve">Відкрите акціонерне товариство «Меридіан» ім. С.П. Корольова (місцезнаходження: 03124, </w:t>
      </w:r>
      <w:proofErr w:type="spellStart"/>
      <w:r w:rsidRPr="00367C41">
        <w:rPr>
          <w:rFonts w:ascii="Times New Roman" w:eastAsia="Arial" w:hAnsi="Times New Roman" w:cs="Times New Roman"/>
          <w:lang w:val="uk-UA"/>
        </w:rPr>
        <w:t>м.Київ</w:t>
      </w:r>
      <w:proofErr w:type="spellEnd"/>
      <w:r w:rsidRPr="00367C41">
        <w:rPr>
          <w:rFonts w:ascii="Times New Roman" w:eastAsia="Arial" w:hAnsi="Times New Roman" w:cs="Times New Roman"/>
          <w:lang w:val="uk-UA"/>
        </w:rPr>
        <w:t xml:space="preserve">, </w:t>
      </w:r>
      <w:proofErr w:type="spellStart"/>
      <w:r w:rsidRPr="00367C41">
        <w:rPr>
          <w:rFonts w:ascii="Times New Roman" w:eastAsia="Arial" w:hAnsi="Times New Roman" w:cs="Times New Roman"/>
          <w:lang w:val="uk-UA"/>
        </w:rPr>
        <w:t>бул</w:t>
      </w:r>
      <w:proofErr w:type="spellEnd"/>
      <w:r w:rsidRPr="00367C41">
        <w:rPr>
          <w:rFonts w:ascii="Times New Roman" w:eastAsia="Arial" w:hAnsi="Times New Roman" w:cs="Times New Roman"/>
          <w:lang w:val="uk-UA"/>
        </w:rPr>
        <w:t>. Вацлава Гавела, 8; ідентифікаційний код– 14312973, (далі – ВАТ «Меридіан» ім. С.П. Корольова, Товариство), повідомляє, що Наглядовою радою Товариства (протокол № 102 від «27» жовтня 2022 року)</w:t>
      </w:r>
      <w:r w:rsidRPr="00367C41">
        <w:rPr>
          <w:rFonts w:ascii="Times New Roman" w:eastAsia="Arial" w:hAnsi="Times New Roman" w:cs="Times New Roman"/>
          <w:color w:val="C00000"/>
          <w:lang w:val="uk-UA"/>
        </w:rPr>
        <w:t xml:space="preserve"> </w:t>
      </w:r>
      <w:r w:rsidRPr="00367C41">
        <w:rPr>
          <w:rFonts w:ascii="Times New Roman" w:eastAsia="Arial" w:hAnsi="Times New Roman" w:cs="Times New Roman"/>
          <w:lang w:val="uk-UA"/>
        </w:rPr>
        <w:t>прийнято рішення про скликання річних загальних зборів акціонерів Товариства (далі – Загальні збори), які будуть проведені дистанційно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16.04.2020р., №196 (далі - Тимчасовий порядок) та до Закону України «Про акціонерні товариства» та рішень Національної комісії з цінних паперів та фондового ринку, прийнятих у період дії воєнного стану.</w:t>
      </w: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uk-UA"/>
        </w:rPr>
      </w:pPr>
      <w:r w:rsidRPr="00367C41">
        <w:rPr>
          <w:rFonts w:ascii="Times New Roman" w:eastAsia="Arial" w:hAnsi="Times New Roman" w:cs="Times New Roman"/>
          <w:lang w:val="uk-UA"/>
        </w:rPr>
        <w:t xml:space="preserve">     Дата проведення загальних зборів (дата завершення  голосування) </w:t>
      </w:r>
      <w:r w:rsidRPr="00367C41">
        <w:rPr>
          <w:rFonts w:ascii="Times New Roman" w:eastAsia="Arial" w:hAnsi="Times New Roman" w:cs="Times New Roman"/>
          <w:b/>
          <w:lang w:val="uk-UA"/>
        </w:rPr>
        <w:t>– 15 грудня 2022 року.</w:t>
      </w:r>
    </w:p>
    <w:p w:rsidR="00D17C55" w:rsidRPr="00367C41" w:rsidRDefault="00D17C55" w:rsidP="00D17C55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1"/>
        <w:rPr>
          <w:rFonts w:ascii="Times New Roman" w:eastAsia="Calibri" w:hAnsi="Times New Roman" w:cs="Arial"/>
          <w:b/>
          <w:bCs/>
          <w:lang w:val="uk-UA"/>
        </w:rPr>
      </w:pPr>
      <w:r w:rsidRPr="00367C41">
        <w:rPr>
          <w:rFonts w:ascii="Times New Roman" w:eastAsia="Arial" w:hAnsi="Times New Roman" w:cs="Arial"/>
          <w:b/>
          <w:lang w:val="uk-UA"/>
        </w:rPr>
        <w:t xml:space="preserve">      06 грудня 2022 року -</w:t>
      </w:r>
      <w:r w:rsidRPr="00367C41">
        <w:rPr>
          <w:rFonts w:ascii="Times New Roman" w:eastAsia="Arial" w:hAnsi="Times New Roman" w:cs="Arial"/>
          <w:lang w:val="uk-UA"/>
        </w:rPr>
        <w:t xml:space="preserve"> дата розміщення затвердженої електронної форми</w:t>
      </w:r>
      <w:r w:rsidRPr="00367C41">
        <w:rPr>
          <w:rFonts w:ascii="Times New Roman" w:eastAsia="Calibri" w:hAnsi="Times New Roman" w:cs="Arial"/>
          <w:b/>
          <w:bCs/>
          <w:lang w:val="uk-UA"/>
        </w:rPr>
        <w:t xml:space="preserve"> єдиного бюлетеня для голосування (</w:t>
      </w:r>
      <w:r w:rsidRPr="00367C41">
        <w:rPr>
          <w:rFonts w:ascii="Times New Roman" w:eastAsia="Calibri" w:hAnsi="Times New Roman" w:cs="Arial"/>
          <w:bCs/>
          <w:lang w:val="uk-UA"/>
        </w:rPr>
        <w:t>щодо інших питань порядку денного, крім обрання органів Товариства</w:t>
      </w:r>
      <w:r w:rsidRPr="00367C41">
        <w:rPr>
          <w:rFonts w:ascii="Times New Roman" w:eastAsia="Calibri" w:hAnsi="Times New Roman" w:cs="Arial"/>
          <w:b/>
          <w:bCs/>
          <w:lang w:val="uk-UA"/>
        </w:rPr>
        <w:t>) та</w:t>
      </w:r>
      <w:r w:rsidRPr="00367C41">
        <w:rPr>
          <w:rFonts w:ascii="Times New Roman" w:eastAsia="Arial" w:hAnsi="Times New Roman" w:cs="Times New Roman"/>
          <w:lang w:val="uk-UA"/>
        </w:rPr>
        <w:t xml:space="preserve"> дата початку голосування акціонерів з відповідних питань порядку денного</w:t>
      </w:r>
      <w:r w:rsidRPr="00367C41">
        <w:rPr>
          <w:rFonts w:ascii="Times New Roman" w:eastAsia="Calibri" w:hAnsi="Times New Roman" w:cs="Arial"/>
          <w:b/>
          <w:bCs/>
          <w:lang w:val="uk-UA"/>
        </w:rPr>
        <w:t xml:space="preserve"> на річних загальних зборах акціонерів, що скликані на 15 грудня 2022 року.</w:t>
      </w: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Arial"/>
          <w:b/>
          <w:bCs/>
          <w:lang w:val="uk-UA"/>
        </w:rPr>
      </w:pPr>
      <w:r w:rsidRPr="00367C41">
        <w:rPr>
          <w:rFonts w:ascii="Times New Roman" w:eastAsia="Arial" w:hAnsi="Times New Roman" w:cs="Times New Roman"/>
          <w:b/>
          <w:lang w:val="uk-UA"/>
        </w:rPr>
        <w:t>09 грудня 2022 року</w:t>
      </w:r>
      <w:r w:rsidRPr="00367C41">
        <w:rPr>
          <w:rFonts w:ascii="Times New Roman" w:eastAsia="Arial" w:hAnsi="Times New Roman" w:cs="Times New Roman"/>
          <w:lang w:val="uk-UA"/>
        </w:rPr>
        <w:t>(станом на 24 годину) - дата складення переліку акціонерів, які мають право на участь у Загальних зборах.</w:t>
      </w:r>
    </w:p>
    <w:p w:rsidR="00D17C55" w:rsidRPr="00367C41" w:rsidRDefault="00D17C55" w:rsidP="00D17C55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1"/>
        <w:rPr>
          <w:rFonts w:ascii="Times New Roman" w:eastAsia="Arial" w:hAnsi="Times New Roman" w:cs="Times New Roman"/>
          <w:lang w:val="uk-UA"/>
        </w:rPr>
      </w:pPr>
      <w:r w:rsidRPr="00367C41">
        <w:rPr>
          <w:rFonts w:ascii="Times New Roman" w:eastAsia="Arial" w:hAnsi="Times New Roman" w:cs="Arial"/>
          <w:b/>
          <w:lang w:val="uk-UA"/>
        </w:rPr>
        <w:t xml:space="preserve">       11 грудня 2022 року -</w:t>
      </w:r>
      <w:r w:rsidRPr="00367C41">
        <w:rPr>
          <w:rFonts w:ascii="Times New Roman" w:eastAsia="Arial" w:hAnsi="Times New Roman" w:cs="Arial"/>
          <w:lang w:val="uk-UA"/>
        </w:rPr>
        <w:t xml:space="preserve"> дата розміщення затвердженої електронної форми</w:t>
      </w:r>
      <w:r w:rsidRPr="00367C41">
        <w:rPr>
          <w:rFonts w:ascii="Times New Roman" w:eastAsia="Calibri" w:hAnsi="Times New Roman" w:cs="Arial"/>
          <w:b/>
          <w:bCs/>
          <w:lang w:val="uk-UA"/>
        </w:rPr>
        <w:t xml:space="preserve"> єдиного бюлетеня для голосування </w:t>
      </w:r>
      <w:r w:rsidRPr="00367C41">
        <w:rPr>
          <w:rFonts w:ascii="Times New Roman" w:eastAsia="Calibri" w:hAnsi="Times New Roman" w:cs="Times New Roman"/>
          <w:b/>
          <w:lang w:val="uk-UA"/>
        </w:rPr>
        <w:t xml:space="preserve">з питань обрання органів  Товариства (у тому числі обрання голови правління Товариства) </w:t>
      </w:r>
      <w:r w:rsidRPr="00367C41">
        <w:rPr>
          <w:rFonts w:ascii="Times New Roman" w:eastAsia="Calibri" w:hAnsi="Times New Roman" w:cs="Times New Roman"/>
          <w:lang w:val="uk-UA"/>
        </w:rPr>
        <w:t>(крім   кумулятивного голосування )</w:t>
      </w:r>
      <w:r w:rsidRPr="00367C41">
        <w:rPr>
          <w:rFonts w:ascii="Times New Roman" w:eastAsia="Calibri" w:hAnsi="Times New Roman" w:cs="Times New Roman"/>
          <w:b/>
          <w:lang w:val="uk-UA"/>
        </w:rPr>
        <w:t xml:space="preserve"> на річних загальних зборах акціонерів, що скликані на 15 грудня 2022 року.</w:t>
      </w:r>
      <w:r w:rsidRPr="00367C41">
        <w:rPr>
          <w:rFonts w:ascii="Times New Roman" w:eastAsia="Arial" w:hAnsi="Times New Roman" w:cs="Times New Roman"/>
          <w:lang w:val="uk-UA"/>
        </w:rPr>
        <w:t xml:space="preserve"> Бюлетені для голосування у вільному для акціонерів доступі на веб-сайті Товариства за адресою:https://merydian.kiev.ua/2022/10/13/zagalni-zbory-akcioneriv/..</w:t>
      </w:r>
    </w:p>
    <w:p w:rsidR="00D17C55" w:rsidRPr="00367C41" w:rsidRDefault="00D17C55" w:rsidP="00D17C5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lang w:val="uk-UA"/>
        </w:rPr>
      </w:pPr>
      <w:r w:rsidRPr="00367C41">
        <w:rPr>
          <w:rFonts w:ascii="Times New Roman" w:eastAsia="Arial" w:hAnsi="Times New Roman" w:cs="Times New Roman"/>
          <w:b/>
          <w:lang w:val="uk-UA"/>
        </w:rPr>
        <w:t xml:space="preserve"> 15 грудня 2022року о 18:00 хвилин за Київським часом</w:t>
      </w:r>
      <w:r w:rsidRPr="00367C41">
        <w:rPr>
          <w:rFonts w:ascii="Times New Roman" w:eastAsia="Arial" w:hAnsi="Times New Roman" w:cs="Times New Roman"/>
          <w:lang w:val="uk-UA"/>
        </w:rPr>
        <w:t xml:space="preserve"> – дата та час завершення голосування на дистанційних Загальних зборах акціонерів, що будуть проведені у відповідності до Тимчасового порядку.</w:t>
      </w:r>
    </w:p>
    <w:p w:rsidR="00C13777" w:rsidRPr="00367C41" w:rsidRDefault="00C13777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67C41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3777" w:rsidRPr="00367C41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27BF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t>З</w:t>
      </w:r>
      <w:r w:rsidR="0010615D" w:rsidRPr="00367C41">
        <w:rPr>
          <w:rFonts w:ascii="Times New Roman" w:hAnsi="Times New Roman" w:cs="Times New Roman"/>
          <w:lang w:val="uk-UA"/>
        </w:rPr>
        <w:t xml:space="preserve"> </w:t>
      </w:r>
      <w:r w:rsidRPr="00367C41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367C41">
        <w:rPr>
          <w:rFonts w:ascii="Times New Roman" w:hAnsi="Times New Roman" w:cs="Times New Roman"/>
          <w:lang w:val="uk-UA"/>
        </w:rPr>
        <w:br/>
      </w:r>
      <w:hyperlink r:id="rId5" w:history="1">
        <w:r w:rsidR="00367C41" w:rsidRPr="00367C41">
          <w:rPr>
            <w:rStyle w:val="a4"/>
            <w:rFonts w:ascii="Times New Roman" w:hAnsi="Times New Roman" w:cs="Times New Roman"/>
          </w:rPr>
          <w:t>https://www.csd.ua/images/stories/pdf/depsystem/2022/Повідомлення_про_ДЗЗА_20221114130711.pdf</w:t>
        </w:r>
      </w:hyperlink>
    </w:p>
    <w:p w:rsidR="00B009B9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67C41">
        <w:rPr>
          <w:rFonts w:ascii="Times New Roman" w:hAnsi="Times New Roman" w:cs="Times New Roman"/>
          <w:lang w:val="uk-UA"/>
        </w:rPr>
        <w:t>е</w:t>
      </w:r>
      <w:r w:rsidRPr="00367C41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367C41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367C41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67C41"/>
    <w:rsid w:val="003901CB"/>
    <w:rsid w:val="00396164"/>
    <w:rsid w:val="003B0468"/>
    <w:rsid w:val="003C51C4"/>
    <w:rsid w:val="0046259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17C55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86;&#1074;&#1110;&#1076;&#1086;&#1084;&#1083;&#1077;&#1085;&#1085;&#1103;_&#1087;&#1088;&#1086;_&#1044;&#1047;&#1047;&#1040;_202211141307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2021-06-25T14:41:00Z</dcterms:created>
  <dcterms:modified xsi:type="dcterms:W3CDTF">2022-11-14T13:36:00Z</dcterms:modified>
</cp:coreProperties>
</file>